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71590D" w14:textId="53576F95" w:rsidR="009F52D3" w:rsidRPr="00DC4F17" w:rsidRDefault="00D46A50">
      <w:pPr>
        <w:widowControl/>
        <w:pBdr>
          <w:top w:val="nil"/>
          <w:left w:val="nil"/>
          <w:bottom w:val="nil"/>
          <w:right w:val="nil"/>
          <w:between w:val="nil"/>
        </w:pBdr>
        <w:spacing w:before="240" w:after="120" w:line="259" w:lineRule="auto"/>
        <w:rPr>
          <w:rFonts w:asciiTheme="majorBidi" w:eastAsia="Times" w:hAnsiTheme="majorBidi" w:cstheme="majorBidi"/>
          <w:b/>
          <w:color w:val="000000"/>
          <w:sz w:val="30"/>
          <w:szCs w:val="30"/>
        </w:rPr>
      </w:pPr>
      <w:r w:rsidRPr="00DC4F17">
        <w:rPr>
          <w:rFonts w:asciiTheme="majorBidi" w:hAnsiTheme="majorBidi" w:cstheme="majorBidi"/>
          <w:i/>
          <w:noProof/>
          <w:color w:val="000000"/>
          <w:sz w:val="18"/>
          <w:lang w:val="en-US"/>
        </w:rPr>
        <w:drawing>
          <wp:inline distT="0" distB="0" distL="0" distR="0" wp14:anchorId="01314965" wp14:editId="24FFDC8F">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5871A7" w:rsidRPr="00DC4F17">
        <w:rPr>
          <w:rFonts w:asciiTheme="majorBidi" w:eastAsia="Times" w:hAnsiTheme="majorBidi" w:cstheme="majorBidi"/>
          <w:b/>
          <w:color w:val="000000"/>
          <w:sz w:val="32"/>
          <w:szCs w:val="32"/>
        </w:rPr>
        <w:t>Kualitas Pelayanan Publik di Dinas Pendidikan Kabupaten Minahasa</w:t>
      </w:r>
    </w:p>
    <w:p w14:paraId="5F734BE3" w14:textId="77777777" w:rsidR="005123AF" w:rsidRPr="00244B76" w:rsidRDefault="005123AF" w:rsidP="005123AF">
      <w:pPr>
        <w:widowControl/>
        <w:pBdr>
          <w:top w:val="nil"/>
          <w:left w:val="nil"/>
          <w:bottom w:val="nil"/>
          <w:right w:val="nil"/>
          <w:between w:val="nil"/>
        </w:pBdr>
        <w:spacing w:line="240" w:lineRule="auto"/>
        <w:jc w:val="both"/>
        <w:rPr>
          <w:rFonts w:eastAsia="Times"/>
          <w:b/>
          <w:color w:val="000000"/>
          <w:sz w:val="30"/>
          <w:szCs w:val="30"/>
          <w:lang w:val="id-ID"/>
        </w:rPr>
      </w:pPr>
      <w:r w:rsidRPr="00486BB9">
        <w:rPr>
          <w:i/>
          <w:color w:val="000000"/>
          <w:sz w:val="20"/>
        </w:rPr>
        <w:t xml:space="preserve">Jurnal Administrativus Vol </w:t>
      </w:r>
      <w:proofErr w:type="gramStart"/>
      <w:r w:rsidRPr="00486BB9">
        <w:rPr>
          <w:i/>
          <w:color w:val="000000"/>
          <w:sz w:val="20"/>
        </w:rPr>
        <w:t>3  No</w:t>
      </w:r>
      <w:proofErr w:type="gramEnd"/>
      <w:r w:rsidRPr="00486BB9">
        <w:rPr>
          <w:i/>
          <w:color w:val="000000"/>
          <w:sz w:val="20"/>
        </w:rPr>
        <w:t xml:space="preserve"> 1, E-ISSN 3026-3018</w:t>
      </w:r>
    </w:p>
    <w:p w14:paraId="653319C8" w14:textId="77777777" w:rsidR="005123AF" w:rsidRPr="00486BB9" w:rsidRDefault="005123AF" w:rsidP="005123AF">
      <w:pPr>
        <w:spacing w:line="240" w:lineRule="auto"/>
        <w:jc w:val="both"/>
        <w:textDirection w:val="btLr"/>
        <w:rPr>
          <w:i/>
          <w:color w:val="000000"/>
          <w:sz w:val="20"/>
        </w:rPr>
      </w:pPr>
      <w:r w:rsidRPr="00486BB9">
        <w:rPr>
          <w:i/>
          <w:color w:val="000000"/>
          <w:sz w:val="20"/>
        </w:rPr>
        <w:t xml:space="preserve">© Tahun IAN FISH UNIMA. All right </w:t>
      </w:r>
      <w:proofErr w:type="gramStart"/>
      <w:r w:rsidRPr="00486BB9">
        <w:rPr>
          <w:i/>
          <w:color w:val="000000"/>
          <w:sz w:val="20"/>
        </w:rPr>
        <w:t>reserved</w:t>
      </w:r>
      <w:r w:rsidRPr="00486BB9">
        <w:rPr>
          <w:sz w:val="20"/>
        </w:rPr>
        <w:t xml:space="preserve"> </w:t>
      </w:r>
      <w:r w:rsidRPr="00486BB9">
        <w:rPr>
          <w:i/>
          <w:color w:val="000000"/>
          <w:sz w:val="20"/>
        </w:rPr>
        <w:t xml:space="preserve"> ISSN</w:t>
      </w:r>
      <w:proofErr w:type="gramEnd"/>
    </w:p>
    <w:p w14:paraId="6C723351" w14:textId="659A165F" w:rsidR="009F52D3" w:rsidRPr="005123AF" w:rsidRDefault="005871A7" w:rsidP="005123AF">
      <w:pPr>
        <w:widowControl/>
        <w:pBdr>
          <w:top w:val="nil"/>
          <w:left w:val="nil"/>
          <w:bottom w:val="nil"/>
          <w:right w:val="nil"/>
          <w:between w:val="nil"/>
        </w:pBdr>
        <w:spacing w:line="240" w:lineRule="auto"/>
        <w:jc w:val="both"/>
        <w:rPr>
          <w:rFonts w:asciiTheme="majorBidi" w:eastAsia="Times" w:hAnsiTheme="majorBidi" w:cstheme="majorBidi"/>
          <w:color w:val="000000"/>
          <w:sz w:val="20"/>
          <w:vertAlign w:val="superscript"/>
        </w:rPr>
      </w:pPr>
      <w:r w:rsidRPr="005123AF">
        <w:rPr>
          <w:rFonts w:asciiTheme="majorBidi" w:eastAsia="Times" w:hAnsiTheme="majorBidi" w:cstheme="majorBidi"/>
          <w:color w:val="000000"/>
          <w:sz w:val="20"/>
        </w:rPr>
        <w:t xml:space="preserve">Keyshe </w:t>
      </w:r>
      <w:r w:rsidR="00207340" w:rsidRPr="005123AF">
        <w:rPr>
          <w:rFonts w:asciiTheme="majorBidi" w:eastAsia="Times" w:hAnsiTheme="majorBidi" w:cstheme="majorBidi"/>
          <w:color w:val="000000"/>
          <w:sz w:val="20"/>
        </w:rPr>
        <w:t xml:space="preserve">M. </w:t>
      </w:r>
      <w:proofErr w:type="gramStart"/>
      <w:r w:rsidRPr="005123AF">
        <w:rPr>
          <w:rFonts w:asciiTheme="majorBidi" w:eastAsia="Times" w:hAnsiTheme="majorBidi" w:cstheme="majorBidi"/>
          <w:color w:val="000000"/>
          <w:sz w:val="20"/>
        </w:rPr>
        <w:t xml:space="preserve">Manggopa </w:t>
      </w:r>
      <w:r w:rsidR="002D04DA" w:rsidRPr="005123AF">
        <w:rPr>
          <w:rFonts w:asciiTheme="majorBidi" w:eastAsia="Times" w:hAnsiTheme="majorBidi" w:cstheme="majorBidi"/>
          <w:color w:val="000000"/>
          <w:sz w:val="20"/>
          <w:vertAlign w:val="superscript"/>
        </w:rPr>
        <w:t xml:space="preserve"> 1</w:t>
      </w:r>
      <w:proofErr w:type="gramEnd"/>
      <w:r w:rsidR="002D04DA" w:rsidRPr="005123AF">
        <w:rPr>
          <w:rFonts w:asciiTheme="majorBidi" w:eastAsia="Times" w:hAnsiTheme="majorBidi" w:cstheme="majorBidi"/>
          <w:color w:val="000000"/>
          <w:sz w:val="20"/>
          <w:vertAlign w:val="superscript"/>
        </w:rPr>
        <w:t>*</w:t>
      </w:r>
      <w:r w:rsidR="002D04DA" w:rsidRPr="005123AF">
        <w:rPr>
          <w:rFonts w:asciiTheme="majorBidi" w:eastAsia="Times" w:hAnsiTheme="majorBidi" w:cstheme="majorBidi"/>
          <w:color w:val="000000"/>
          <w:sz w:val="20"/>
        </w:rPr>
        <w:t xml:space="preserve">, </w:t>
      </w:r>
      <w:r w:rsidR="005123AF">
        <w:rPr>
          <w:rFonts w:asciiTheme="majorBidi" w:eastAsia="Times" w:hAnsiTheme="majorBidi" w:cstheme="majorBidi"/>
          <w:color w:val="000000"/>
          <w:sz w:val="20"/>
        </w:rPr>
        <w:t>Recky H.E Sendouw</w:t>
      </w:r>
      <w:r w:rsidR="002D04DA" w:rsidRPr="005123AF">
        <w:rPr>
          <w:rFonts w:asciiTheme="majorBidi" w:eastAsia="Times" w:hAnsiTheme="majorBidi" w:cstheme="majorBidi"/>
          <w:color w:val="000000"/>
          <w:sz w:val="20"/>
          <w:vertAlign w:val="superscript"/>
        </w:rPr>
        <w:t xml:space="preserve"> 2</w:t>
      </w:r>
      <w:r w:rsidR="002D04DA" w:rsidRPr="005123AF">
        <w:rPr>
          <w:rFonts w:asciiTheme="majorBidi" w:eastAsia="Times" w:hAnsiTheme="majorBidi" w:cstheme="majorBidi"/>
          <w:color w:val="000000"/>
          <w:sz w:val="20"/>
        </w:rPr>
        <w:t xml:space="preserve">, </w:t>
      </w:r>
      <w:r w:rsidR="005123AF">
        <w:rPr>
          <w:rFonts w:asciiTheme="majorBidi" w:hAnsiTheme="majorBidi" w:cstheme="majorBidi"/>
          <w:sz w:val="20"/>
        </w:rPr>
        <w:t>Goinpeace. H. Tumbel</w:t>
      </w:r>
      <w:r w:rsidR="002D04DA" w:rsidRPr="005123AF">
        <w:rPr>
          <w:rFonts w:asciiTheme="majorBidi" w:eastAsia="Times" w:hAnsiTheme="majorBidi" w:cstheme="majorBidi"/>
          <w:color w:val="000000"/>
          <w:sz w:val="20"/>
          <w:vertAlign w:val="superscript"/>
        </w:rPr>
        <w:t>3</w:t>
      </w:r>
    </w:p>
    <w:p w14:paraId="3D445B9C" w14:textId="3917D2C7" w:rsidR="005D7E32" w:rsidRPr="00DC4F17" w:rsidRDefault="005123AF" w:rsidP="005123AF">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r>
        <w:rPr>
          <w:rFonts w:asciiTheme="majorBidi" w:eastAsia="Times" w:hAnsiTheme="majorBidi" w:cstheme="majorBidi"/>
          <w:color w:val="000000"/>
          <w:sz w:val="20"/>
          <w:vertAlign w:val="superscript"/>
        </w:rPr>
        <w:t>123</w:t>
      </w:r>
      <w:r w:rsidR="005D7E32" w:rsidRPr="00DC4F17">
        <w:rPr>
          <w:rFonts w:asciiTheme="majorBidi" w:eastAsia="Times" w:hAnsiTheme="majorBidi" w:cstheme="majorBidi"/>
          <w:color w:val="000000"/>
          <w:sz w:val="20"/>
        </w:rPr>
        <w:t xml:space="preserve"> Prodi Ilmu Administrasi Negara, Universitas Negeri Manado</w:t>
      </w:r>
    </w:p>
    <w:p w14:paraId="15F9836B" w14:textId="5188421E" w:rsidR="009F52D3" w:rsidRPr="00DC4F17" w:rsidRDefault="002D04DA" w:rsidP="005123AF">
      <w:pPr>
        <w:widowControl/>
        <w:pBdr>
          <w:top w:val="nil"/>
          <w:left w:val="nil"/>
          <w:bottom w:val="nil"/>
          <w:right w:val="nil"/>
          <w:between w:val="nil"/>
        </w:pBdr>
        <w:spacing w:line="240" w:lineRule="auto"/>
        <w:jc w:val="both"/>
        <w:rPr>
          <w:rFonts w:asciiTheme="majorBidi" w:eastAsia="Times" w:hAnsiTheme="majorBidi" w:cstheme="majorBidi"/>
          <w:color w:val="000000"/>
          <w:sz w:val="20"/>
        </w:rPr>
      </w:pPr>
      <w:r w:rsidRPr="00DC4F17">
        <w:rPr>
          <w:rFonts w:asciiTheme="majorBidi" w:eastAsia="Times" w:hAnsiTheme="majorBidi" w:cstheme="majorBidi"/>
          <w:color w:val="000000"/>
          <w:sz w:val="20"/>
          <w:vertAlign w:val="superscript"/>
        </w:rPr>
        <w:t>1</w:t>
      </w:r>
      <w:r w:rsidRPr="00DC4F17">
        <w:rPr>
          <w:rFonts w:asciiTheme="majorBidi" w:eastAsia="Times" w:hAnsiTheme="majorBidi" w:cstheme="majorBidi"/>
          <w:color w:val="000000"/>
          <w:sz w:val="20"/>
        </w:rPr>
        <w:t xml:space="preserve"> </w:t>
      </w:r>
      <w:hyperlink r:id="rId10" w:history="1">
        <w:r w:rsidR="00207340" w:rsidRPr="005123AF">
          <w:rPr>
            <w:rStyle w:val="Hyperlink"/>
            <w:rFonts w:asciiTheme="majorBidi" w:hAnsiTheme="majorBidi" w:cstheme="majorBidi"/>
            <w:color w:val="000000" w:themeColor="text1"/>
            <w:sz w:val="18"/>
            <w:szCs w:val="18"/>
            <w:u w:val="none"/>
          </w:rPr>
          <w:t>megumikeyshe</w:t>
        </w:r>
        <w:r w:rsidR="00207340" w:rsidRPr="005123AF">
          <w:rPr>
            <w:rStyle w:val="Hyperlink"/>
            <w:rFonts w:asciiTheme="majorBidi" w:hAnsiTheme="majorBidi" w:cstheme="majorBidi"/>
            <w:color w:val="000000" w:themeColor="text1"/>
            <w:sz w:val="18"/>
            <w:szCs w:val="18"/>
            <w:u w:val="none"/>
            <w:lang w:val="id-ID"/>
          </w:rPr>
          <w:t>@gmaicom</w:t>
        </w:r>
      </w:hyperlink>
      <w:r w:rsidRPr="005123AF">
        <w:rPr>
          <w:rFonts w:asciiTheme="majorBidi" w:eastAsia="Times" w:hAnsiTheme="majorBidi" w:cstheme="majorBidi"/>
          <w:color w:val="000000" w:themeColor="text1"/>
          <w:sz w:val="20"/>
        </w:rPr>
        <w:t xml:space="preserve">*; </w:t>
      </w:r>
      <w:r w:rsidRPr="005123AF">
        <w:rPr>
          <w:rFonts w:asciiTheme="majorBidi" w:eastAsia="Times" w:hAnsiTheme="majorBidi" w:cstheme="majorBidi"/>
          <w:color w:val="000000" w:themeColor="text1"/>
          <w:sz w:val="20"/>
          <w:vertAlign w:val="superscript"/>
        </w:rPr>
        <w:t xml:space="preserve">2 </w:t>
      </w:r>
      <w:proofErr w:type="gramStart"/>
      <w:r w:rsidR="00207340" w:rsidRPr="005123AF">
        <w:rPr>
          <w:rFonts w:asciiTheme="majorBidi" w:hAnsiTheme="majorBidi" w:cstheme="majorBidi"/>
          <w:color w:val="000000" w:themeColor="text1"/>
          <w:sz w:val="18"/>
          <w:szCs w:val="18"/>
        </w:rPr>
        <w:t xml:space="preserve">reckysendouw@unima.ac.id </w:t>
      </w:r>
      <w:r w:rsidRPr="005123AF">
        <w:rPr>
          <w:rFonts w:asciiTheme="majorBidi" w:eastAsia="Times" w:hAnsiTheme="majorBidi" w:cstheme="majorBidi"/>
          <w:color w:val="000000" w:themeColor="text1"/>
          <w:sz w:val="20"/>
        </w:rPr>
        <w:t>;</w:t>
      </w:r>
      <w:proofErr w:type="gramEnd"/>
      <w:r w:rsidRPr="005123AF">
        <w:rPr>
          <w:rFonts w:asciiTheme="majorBidi" w:eastAsia="Times" w:hAnsiTheme="majorBidi" w:cstheme="majorBidi"/>
          <w:color w:val="000000" w:themeColor="text1"/>
          <w:sz w:val="20"/>
        </w:rPr>
        <w:t xml:space="preserve"> </w:t>
      </w:r>
      <w:r w:rsidRPr="005123AF">
        <w:rPr>
          <w:rFonts w:asciiTheme="majorBidi" w:eastAsia="Times" w:hAnsiTheme="majorBidi" w:cstheme="majorBidi"/>
          <w:color w:val="000000" w:themeColor="text1"/>
          <w:sz w:val="20"/>
          <w:vertAlign w:val="superscript"/>
        </w:rPr>
        <w:t xml:space="preserve">3 </w:t>
      </w:r>
      <w:hyperlink r:id="rId11" w:history="1">
        <w:r w:rsidR="00207340" w:rsidRPr="005123AF">
          <w:rPr>
            <w:rStyle w:val="Hyperlink"/>
            <w:rFonts w:asciiTheme="majorBidi" w:hAnsiTheme="majorBidi" w:cstheme="majorBidi"/>
            <w:color w:val="000000" w:themeColor="text1"/>
            <w:sz w:val="18"/>
            <w:szCs w:val="18"/>
            <w:u w:val="none"/>
          </w:rPr>
          <w:t>goinpeacetumbel@unima.ac.id</w:t>
        </w:r>
      </w:hyperlink>
    </w:p>
    <w:p w14:paraId="2033517A" w14:textId="77777777" w:rsidR="009F52D3" w:rsidRPr="00DC4F17" w:rsidRDefault="009F52D3">
      <w:pPr>
        <w:rPr>
          <w:rFonts w:asciiTheme="majorBidi" w:eastAsia="Times" w:hAnsiTheme="majorBidi" w:cstheme="majorBidi"/>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rsidRPr="00DC4F17" w14:paraId="5AAF2122" w14:textId="77777777">
        <w:trPr>
          <w:jc w:val="center"/>
        </w:trPr>
        <w:tc>
          <w:tcPr>
            <w:tcW w:w="2319" w:type="dxa"/>
            <w:tcBorders>
              <w:top w:val="single" w:sz="4" w:space="0" w:color="000000"/>
              <w:bottom w:val="single" w:sz="4" w:space="0" w:color="000000"/>
            </w:tcBorders>
          </w:tcPr>
          <w:p w14:paraId="6BC9723C" w14:textId="77777777" w:rsidR="009F52D3" w:rsidRPr="00DC4F17" w:rsidRDefault="002D04DA">
            <w:pPr>
              <w:keepNext/>
              <w:widowControl/>
              <w:pBdr>
                <w:top w:val="nil"/>
                <w:left w:val="nil"/>
                <w:bottom w:val="nil"/>
                <w:right w:val="nil"/>
                <w:between w:val="nil"/>
              </w:pBdr>
              <w:spacing w:before="220" w:after="200" w:line="240" w:lineRule="auto"/>
              <w:jc w:val="left"/>
              <w:rPr>
                <w:rFonts w:asciiTheme="majorBidi" w:eastAsia="Times" w:hAnsiTheme="majorBidi" w:cstheme="majorBidi"/>
                <w:smallCaps/>
                <w:color w:val="000000"/>
              </w:rPr>
            </w:pPr>
            <w:r w:rsidRPr="00DC4F17">
              <w:rPr>
                <w:rFonts w:asciiTheme="majorBidi" w:eastAsia="Times" w:hAnsiTheme="majorBidi" w:cstheme="majorBidi"/>
                <w:smallCaps/>
                <w:color w:val="000000"/>
              </w:rPr>
              <w:t>I N F O  A R T I K E L</w:t>
            </w:r>
          </w:p>
        </w:tc>
        <w:tc>
          <w:tcPr>
            <w:tcW w:w="554" w:type="dxa"/>
            <w:tcBorders>
              <w:top w:val="single" w:sz="4" w:space="0" w:color="000000"/>
              <w:bottom w:val="single" w:sz="4" w:space="0" w:color="000000"/>
            </w:tcBorders>
          </w:tcPr>
          <w:p w14:paraId="2A305B7D" w14:textId="77777777" w:rsidR="009F52D3" w:rsidRPr="00DC4F17" w:rsidRDefault="009F52D3">
            <w:pPr>
              <w:rPr>
                <w:rFonts w:asciiTheme="majorBidi" w:eastAsia="Times" w:hAnsiTheme="majorBidi" w:cstheme="majorBidi"/>
              </w:rPr>
            </w:pPr>
          </w:p>
        </w:tc>
        <w:tc>
          <w:tcPr>
            <w:tcW w:w="6341" w:type="dxa"/>
            <w:tcBorders>
              <w:top w:val="single" w:sz="4" w:space="0" w:color="000000"/>
              <w:bottom w:val="single" w:sz="4" w:space="0" w:color="000000"/>
            </w:tcBorders>
          </w:tcPr>
          <w:p w14:paraId="1C328F46" w14:textId="1FB6076A" w:rsidR="009F52D3" w:rsidRPr="00DC4F17" w:rsidRDefault="002D04DA" w:rsidP="005D7E32">
            <w:pPr>
              <w:keepNext/>
              <w:widowControl/>
              <w:pBdr>
                <w:top w:val="nil"/>
                <w:left w:val="nil"/>
                <w:bottom w:val="nil"/>
                <w:right w:val="nil"/>
                <w:between w:val="nil"/>
              </w:pBdr>
              <w:spacing w:before="220" w:after="200" w:line="240" w:lineRule="auto"/>
              <w:rPr>
                <w:rFonts w:asciiTheme="majorBidi" w:eastAsia="Times" w:hAnsiTheme="majorBidi" w:cstheme="majorBidi"/>
                <w:b/>
                <w:color w:val="000000"/>
              </w:rPr>
            </w:pPr>
            <w:r w:rsidRPr="00DC4F17">
              <w:rPr>
                <w:rFonts w:asciiTheme="majorBidi" w:eastAsia="Times" w:hAnsiTheme="majorBidi" w:cstheme="majorBidi"/>
                <w:smallCaps/>
                <w:color w:val="000000"/>
              </w:rPr>
              <w:t>A B S T R A C T</w:t>
            </w:r>
          </w:p>
        </w:tc>
      </w:tr>
      <w:tr w:rsidR="009F52D3" w:rsidRPr="00DC4F17" w14:paraId="514F8337" w14:textId="77777777">
        <w:trPr>
          <w:trHeight w:val="748"/>
          <w:jc w:val="center"/>
        </w:trPr>
        <w:tc>
          <w:tcPr>
            <w:tcW w:w="2319" w:type="dxa"/>
            <w:vMerge w:val="restart"/>
            <w:tcBorders>
              <w:top w:val="single" w:sz="4" w:space="0" w:color="000000"/>
            </w:tcBorders>
          </w:tcPr>
          <w:p w14:paraId="0B96F1BE" w14:textId="77777777" w:rsidR="009F52D3" w:rsidRPr="00DC4F17" w:rsidRDefault="002D04DA">
            <w:pPr>
              <w:spacing w:line="240" w:lineRule="auto"/>
              <w:rPr>
                <w:rFonts w:asciiTheme="majorBidi" w:eastAsia="Times" w:hAnsiTheme="majorBidi" w:cstheme="majorBidi"/>
                <w:b/>
                <w:i/>
              </w:rPr>
            </w:pPr>
            <w:r w:rsidRPr="00DC4F17">
              <w:rPr>
                <w:rFonts w:asciiTheme="majorBidi" w:eastAsia="Times" w:hAnsiTheme="majorBidi" w:cstheme="majorBidi"/>
                <w:b/>
                <w:i/>
              </w:rPr>
              <w:t>Key word:</w:t>
            </w:r>
          </w:p>
          <w:p w14:paraId="70D82C72" w14:textId="77777777" w:rsidR="00207340" w:rsidRDefault="00207340" w:rsidP="00AC4131">
            <w:pPr>
              <w:spacing w:line="240" w:lineRule="auto"/>
              <w:contextualSpacing/>
              <w:rPr>
                <w:rFonts w:asciiTheme="majorBidi" w:hAnsiTheme="majorBidi" w:cstheme="majorBidi"/>
                <w:iCs/>
              </w:rPr>
            </w:pPr>
            <w:r w:rsidRPr="005123AF">
              <w:rPr>
                <w:rFonts w:asciiTheme="majorBidi" w:hAnsiTheme="majorBidi" w:cstheme="majorBidi"/>
                <w:iCs/>
              </w:rPr>
              <w:t>Quality, Public Service, Basic Education Field of the Education Office</w:t>
            </w:r>
          </w:p>
          <w:p w14:paraId="6BB867FE" w14:textId="77777777" w:rsidR="00596C72" w:rsidRPr="000B0694" w:rsidRDefault="00596C72" w:rsidP="00596C72">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3 Januari 2025</w:t>
            </w:r>
          </w:p>
          <w:p w14:paraId="1C7A74E2" w14:textId="77777777" w:rsidR="00596C72" w:rsidRPr="000B0694" w:rsidRDefault="00596C72" w:rsidP="00596C72">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14:paraId="20E2D473" w14:textId="77777777" w:rsidR="00596C72" w:rsidRPr="000B0694" w:rsidRDefault="00596C72" w:rsidP="00596C72">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14:paraId="198057E3" w14:textId="77777777" w:rsidR="00596C72" w:rsidRPr="005123AF" w:rsidRDefault="00596C72" w:rsidP="00AC4131">
            <w:pPr>
              <w:spacing w:line="240" w:lineRule="auto"/>
              <w:contextualSpacing/>
              <w:rPr>
                <w:rFonts w:asciiTheme="majorBidi" w:hAnsiTheme="majorBidi" w:cstheme="majorBidi"/>
                <w:iCs/>
              </w:rPr>
            </w:pPr>
          </w:p>
          <w:p w14:paraId="302DFF09" w14:textId="77777777" w:rsidR="00207340" w:rsidRPr="00DC4F17" w:rsidRDefault="00207340" w:rsidP="00207340">
            <w:pPr>
              <w:spacing w:line="360" w:lineRule="auto"/>
              <w:jc w:val="both"/>
              <w:rPr>
                <w:rFonts w:asciiTheme="majorBidi" w:hAnsiTheme="majorBidi" w:cstheme="majorBidi"/>
                <w:b/>
                <w:bCs/>
              </w:rPr>
            </w:pPr>
          </w:p>
          <w:p w14:paraId="5C83D673" w14:textId="5A924CB4" w:rsidR="009F52D3" w:rsidRPr="00DC4F17" w:rsidRDefault="009F52D3" w:rsidP="004E27C7">
            <w:pPr>
              <w:spacing w:line="240" w:lineRule="auto"/>
              <w:rPr>
                <w:rFonts w:asciiTheme="majorBidi" w:eastAsia="Times" w:hAnsiTheme="majorBidi" w:cstheme="majorBidi"/>
                <w:i/>
              </w:rPr>
            </w:pPr>
          </w:p>
        </w:tc>
        <w:tc>
          <w:tcPr>
            <w:tcW w:w="554" w:type="dxa"/>
            <w:tcBorders>
              <w:top w:val="single" w:sz="4" w:space="0" w:color="000000"/>
            </w:tcBorders>
          </w:tcPr>
          <w:p w14:paraId="48C6E766" w14:textId="77777777" w:rsidR="009F52D3" w:rsidRPr="00DC4F17" w:rsidRDefault="009F52D3">
            <w:pPr>
              <w:rPr>
                <w:rFonts w:asciiTheme="majorBidi" w:eastAsia="Times" w:hAnsiTheme="majorBidi" w:cstheme="majorBidi"/>
              </w:rPr>
            </w:pPr>
          </w:p>
        </w:tc>
        <w:tc>
          <w:tcPr>
            <w:tcW w:w="6341" w:type="dxa"/>
            <w:vMerge w:val="restart"/>
            <w:tcBorders>
              <w:top w:val="single" w:sz="4" w:space="0" w:color="000000"/>
            </w:tcBorders>
          </w:tcPr>
          <w:p w14:paraId="484D4AAC" w14:textId="77777777" w:rsidR="00207340" w:rsidRPr="00DC4F17" w:rsidRDefault="00207340" w:rsidP="00AC4131">
            <w:pPr>
              <w:spacing w:line="240" w:lineRule="auto"/>
              <w:jc w:val="both"/>
              <w:rPr>
                <w:rFonts w:asciiTheme="majorBidi" w:hAnsiTheme="majorBidi" w:cstheme="majorBidi"/>
                <w:lang w:val="en-US"/>
              </w:rPr>
            </w:pPr>
            <w:r w:rsidRPr="00DC4F17">
              <w:rPr>
                <w:rFonts w:asciiTheme="majorBidi" w:hAnsiTheme="majorBidi" w:cstheme="majorBidi"/>
                <w:lang w:val="en-US"/>
              </w:rPr>
              <w:t>This research aims to find out, describe, analyze and explain the Quality of Service in the Basic Education Sector at the Minahasa Regency Education Office. The research method used is qualitative descriptive. The number of informants in this study was 8 people. Data collection uses observation, interview and documentation techniques. Data analysis through data reduction, data presentation and drawing conclusions. The results of the research show that the basic education sector has implemented one indicator, namely the Assurance Dimension (insurance), but there are still several indicators that have not been implemented in accordance with service standards, namely the Tangible Dimension (Physical Evidence), namely discomfort in the workplace, physical office facilities that lack neatness in the work space. Responsiveness Dimension: response delays due to high workload and no clear information from employees to service recipients. Reliability There are still employees who do not take part in the training program. The Emphaty dimension is an employee's attitude that differentiates and the employee's attitude of not caring about the requests of service recipients.</w:t>
            </w:r>
          </w:p>
          <w:p w14:paraId="75AB8D10" w14:textId="19336A81" w:rsidR="00EE6DC3" w:rsidRPr="00DC4F17" w:rsidRDefault="00EE6DC3" w:rsidP="00207340">
            <w:pPr>
              <w:jc w:val="both"/>
              <w:rPr>
                <w:rFonts w:asciiTheme="majorBidi" w:eastAsia="Times" w:hAnsiTheme="majorBidi" w:cstheme="majorBidi"/>
                <w:lang w:val="en-US"/>
              </w:rPr>
            </w:pPr>
          </w:p>
        </w:tc>
      </w:tr>
      <w:tr w:rsidR="009F52D3" w:rsidRPr="00DC4F17" w14:paraId="32BD5ECF" w14:textId="77777777">
        <w:trPr>
          <w:trHeight w:val="932"/>
          <w:jc w:val="center"/>
        </w:trPr>
        <w:tc>
          <w:tcPr>
            <w:tcW w:w="2319" w:type="dxa"/>
            <w:vMerge/>
            <w:tcBorders>
              <w:top w:val="single" w:sz="4" w:space="0" w:color="000000"/>
            </w:tcBorders>
          </w:tcPr>
          <w:p w14:paraId="7269BE1A"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c>
          <w:tcPr>
            <w:tcW w:w="554" w:type="dxa"/>
          </w:tcPr>
          <w:p w14:paraId="5DAEE594" w14:textId="77777777" w:rsidR="009F52D3" w:rsidRPr="00DC4F17" w:rsidRDefault="009F52D3">
            <w:pPr>
              <w:rPr>
                <w:rFonts w:asciiTheme="majorBidi" w:eastAsia="Times" w:hAnsiTheme="majorBidi" w:cstheme="majorBidi"/>
              </w:rPr>
            </w:pPr>
          </w:p>
        </w:tc>
        <w:tc>
          <w:tcPr>
            <w:tcW w:w="6341" w:type="dxa"/>
            <w:vMerge/>
            <w:tcBorders>
              <w:top w:val="single" w:sz="4" w:space="0" w:color="000000"/>
            </w:tcBorders>
          </w:tcPr>
          <w:p w14:paraId="19AA3B9B"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r>
      <w:tr w:rsidR="009F52D3" w:rsidRPr="00DC4F17" w14:paraId="45D8A4C2" w14:textId="77777777">
        <w:trPr>
          <w:trHeight w:val="725"/>
          <w:jc w:val="center"/>
        </w:trPr>
        <w:tc>
          <w:tcPr>
            <w:tcW w:w="2319" w:type="dxa"/>
            <w:vMerge/>
            <w:tcBorders>
              <w:top w:val="single" w:sz="4" w:space="0" w:color="000000"/>
            </w:tcBorders>
          </w:tcPr>
          <w:p w14:paraId="25EAF934"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c>
          <w:tcPr>
            <w:tcW w:w="554" w:type="dxa"/>
            <w:tcBorders>
              <w:bottom w:val="single" w:sz="4" w:space="0" w:color="000000"/>
            </w:tcBorders>
          </w:tcPr>
          <w:p w14:paraId="4266F6BD" w14:textId="77777777" w:rsidR="009F52D3" w:rsidRPr="00DC4F17" w:rsidRDefault="009F52D3">
            <w:pPr>
              <w:rPr>
                <w:rFonts w:asciiTheme="majorBidi" w:eastAsia="Times" w:hAnsiTheme="majorBidi" w:cstheme="majorBidi"/>
              </w:rPr>
            </w:pPr>
          </w:p>
        </w:tc>
        <w:tc>
          <w:tcPr>
            <w:tcW w:w="6341" w:type="dxa"/>
            <w:vMerge/>
            <w:tcBorders>
              <w:top w:val="single" w:sz="4" w:space="0" w:color="000000"/>
            </w:tcBorders>
          </w:tcPr>
          <w:p w14:paraId="03148901"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r>
      <w:tr w:rsidR="009F52D3" w:rsidRPr="00DC4F17" w14:paraId="0689EFD0" w14:textId="77777777">
        <w:trPr>
          <w:trHeight w:val="554"/>
          <w:jc w:val="center"/>
        </w:trPr>
        <w:tc>
          <w:tcPr>
            <w:tcW w:w="2319" w:type="dxa"/>
            <w:tcBorders>
              <w:top w:val="single" w:sz="4" w:space="0" w:color="000000"/>
              <w:bottom w:val="single" w:sz="4" w:space="0" w:color="000000"/>
            </w:tcBorders>
          </w:tcPr>
          <w:p w14:paraId="23358591" w14:textId="77777777" w:rsidR="009F52D3" w:rsidRPr="00DC4F17" w:rsidRDefault="009F52D3">
            <w:pPr>
              <w:rPr>
                <w:rFonts w:asciiTheme="majorBidi" w:eastAsia="Times" w:hAnsiTheme="majorBidi" w:cstheme="majorBidi"/>
              </w:rPr>
            </w:pPr>
          </w:p>
        </w:tc>
        <w:tc>
          <w:tcPr>
            <w:tcW w:w="554" w:type="dxa"/>
            <w:tcBorders>
              <w:top w:val="single" w:sz="4" w:space="0" w:color="000000"/>
              <w:bottom w:val="single" w:sz="4" w:space="0" w:color="000000"/>
            </w:tcBorders>
          </w:tcPr>
          <w:p w14:paraId="5751C30C" w14:textId="77777777" w:rsidR="009F52D3" w:rsidRPr="00DC4F17" w:rsidRDefault="009F52D3">
            <w:pPr>
              <w:rPr>
                <w:rFonts w:asciiTheme="majorBidi" w:eastAsia="Times" w:hAnsiTheme="majorBidi" w:cstheme="majorBidi"/>
              </w:rPr>
            </w:pPr>
          </w:p>
        </w:tc>
        <w:tc>
          <w:tcPr>
            <w:tcW w:w="6341" w:type="dxa"/>
            <w:tcBorders>
              <w:top w:val="single" w:sz="4" w:space="0" w:color="000000"/>
              <w:bottom w:val="single" w:sz="4" w:space="0" w:color="000000"/>
            </w:tcBorders>
          </w:tcPr>
          <w:p w14:paraId="76B4861D" w14:textId="354A8F66" w:rsidR="009F52D3" w:rsidRPr="00DC4F17" w:rsidRDefault="002D04DA">
            <w:pPr>
              <w:rPr>
                <w:rFonts w:asciiTheme="majorBidi" w:eastAsia="Times" w:hAnsiTheme="majorBidi" w:cstheme="majorBidi"/>
              </w:rPr>
            </w:pPr>
            <w:r w:rsidRPr="00DC4F17">
              <w:rPr>
                <w:rFonts w:asciiTheme="majorBidi" w:eastAsia="Times" w:hAnsiTheme="majorBidi" w:cstheme="majorBidi"/>
                <w:smallCaps/>
              </w:rPr>
              <w:t xml:space="preserve">INTISARI </w:t>
            </w:r>
          </w:p>
        </w:tc>
      </w:tr>
      <w:tr w:rsidR="009F52D3" w:rsidRPr="00DC4F17" w14:paraId="7C055348" w14:textId="77777777">
        <w:trPr>
          <w:trHeight w:val="1667"/>
          <w:jc w:val="center"/>
        </w:trPr>
        <w:tc>
          <w:tcPr>
            <w:tcW w:w="2319" w:type="dxa"/>
            <w:tcBorders>
              <w:top w:val="single" w:sz="4" w:space="0" w:color="000000"/>
            </w:tcBorders>
          </w:tcPr>
          <w:p w14:paraId="22353F4F" w14:textId="77777777" w:rsidR="00AC4131" w:rsidRPr="00DC4F17" w:rsidRDefault="00AC4131">
            <w:pPr>
              <w:spacing w:line="240" w:lineRule="auto"/>
              <w:rPr>
                <w:rFonts w:asciiTheme="majorBidi" w:eastAsia="Times" w:hAnsiTheme="majorBidi" w:cstheme="majorBidi"/>
                <w:b/>
              </w:rPr>
            </w:pPr>
          </w:p>
          <w:p w14:paraId="288326C2" w14:textId="77777777" w:rsidR="00AC4131" w:rsidRPr="00DC4F17" w:rsidRDefault="00AC4131" w:rsidP="00AC4131">
            <w:pPr>
              <w:spacing w:line="240" w:lineRule="auto"/>
              <w:jc w:val="left"/>
              <w:rPr>
                <w:rFonts w:asciiTheme="majorBidi" w:eastAsia="Times" w:hAnsiTheme="majorBidi" w:cstheme="majorBidi"/>
                <w:b/>
              </w:rPr>
            </w:pPr>
          </w:p>
          <w:p w14:paraId="2C37C00F" w14:textId="77777777" w:rsidR="00AC4131" w:rsidRPr="00DC4F17" w:rsidRDefault="00AC4131">
            <w:pPr>
              <w:spacing w:line="240" w:lineRule="auto"/>
              <w:rPr>
                <w:rFonts w:asciiTheme="majorBidi" w:eastAsia="Times" w:hAnsiTheme="majorBidi" w:cstheme="majorBidi"/>
                <w:b/>
              </w:rPr>
            </w:pPr>
          </w:p>
          <w:p w14:paraId="74C1B9FA" w14:textId="71CFCE92" w:rsidR="009F52D3" w:rsidRPr="00DC4F17" w:rsidRDefault="002D04DA">
            <w:pPr>
              <w:spacing w:line="240" w:lineRule="auto"/>
              <w:rPr>
                <w:rFonts w:asciiTheme="majorBidi" w:eastAsia="Times" w:hAnsiTheme="majorBidi" w:cstheme="majorBidi"/>
                <w:b/>
              </w:rPr>
            </w:pPr>
            <w:r w:rsidRPr="00DC4F17">
              <w:rPr>
                <w:rFonts w:asciiTheme="majorBidi" w:eastAsia="Times" w:hAnsiTheme="majorBidi" w:cstheme="majorBidi"/>
                <w:b/>
              </w:rPr>
              <w:t>Kata kunci:</w:t>
            </w:r>
          </w:p>
          <w:p w14:paraId="4C34B00C" w14:textId="1C52A3B0" w:rsidR="00AC4131" w:rsidRPr="00DC4F17" w:rsidRDefault="00AC4131">
            <w:pPr>
              <w:spacing w:line="240" w:lineRule="auto"/>
              <w:rPr>
                <w:rFonts w:asciiTheme="majorBidi" w:eastAsia="Times" w:hAnsiTheme="majorBidi" w:cstheme="majorBidi"/>
                <w:b/>
              </w:rPr>
            </w:pPr>
          </w:p>
          <w:p w14:paraId="241F963D" w14:textId="77777777" w:rsidR="00AC4131" w:rsidRPr="005123AF" w:rsidRDefault="00AC4131" w:rsidP="00AC4131">
            <w:pPr>
              <w:widowControl/>
              <w:spacing w:after="160" w:line="240" w:lineRule="auto"/>
              <w:contextualSpacing/>
              <w:rPr>
                <w:rFonts w:asciiTheme="majorBidi" w:hAnsiTheme="majorBidi" w:cstheme="majorBidi"/>
                <w:iCs/>
                <w:szCs w:val="24"/>
                <w:lang w:val="en-US"/>
              </w:rPr>
            </w:pPr>
            <w:r w:rsidRPr="005123AF">
              <w:rPr>
                <w:rFonts w:asciiTheme="majorBidi" w:hAnsiTheme="majorBidi" w:cstheme="majorBidi"/>
                <w:iCs/>
                <w:szCs w:val="24"/>
                <w:lang w:val="en-US"/>
              </w:rPr>
              <w:t>Kualitas</w:t>
            </w:r>
            <w:r w:rsidRPr="005123AF">
              <w:rPr>
                <w:rFonts w:asciiTheme="majorBidi" w:hAnsiTheme="majorBidi" w:cstheme="majorBidi"/>
                <w:iCs/>
                <w:szCs w:val="24"/>
              </w:rPr>
              <w:t xml:space="preserve">, </w:t>
            </w:r>
            <w:r w:rsidRPr="005123AF">
              <w:rPr>
                <w:rFonts w:asciiTheme="majorBidi" w:hAnsiTheme="majorBidi" w:cstheme="majorBidi"/>
                <w:iCs/>
                <w:szCs w:val="24"/>
                <w:lang w:val="en-US"/>
              </w:rPr>
              <w:t>Pelayanan Publik, Bidang Pendidikan Dasar Dinas Pendidikan</w:t>
            </w:r>
          </w:p>
          <w:p w14:paraId="6AD36718" w14:textId="77777777" w:rsidR="00AC4131" w:rsidRPr="00DC4F17" w:rsidRDefault="00AC4131" w:rsidP="00AC4131">
            <w:pPr>
              <w:spacing w:line="360" w:lineRule="auto"/>
              <w:rPr>
                <w:rFonts w:asciiTheme="majorBidi" w:hAnsiTheme="majorBidi" w:cstheme="majorBidi"/>
              </w:rPr>
            </w:pPr>
          </w:p>
          <w:p w14:paraId="295E5CEC" w14:textId="77777777" w:rsidR="00AC4131" w:rsidRPr="00DC4F17" w:rsidRDefault="00AC4131">
            <w:pPr>
              <w:spacing w:line="240" w:lineRule="auto"/>
              <w:rPr>
                <w:rFonts w:asciiTheme="majorBidi" w:eastAsia="Times" w:hAnsiTheme="majorBidi" w:cstheme="majorBidi"/>
                <w:b/>
              </w:rPr>
            </w:pPr>
          </w:p>
          <w:p w14:paraId="7E96350F" w14:textId="637E8260" w:rsidR="00AC4131" w:rsidRPr="00DC4F17" w:rsidRDefault="00AC4131">
            <w:pPr>
              <w:spacing w:line="240" w:lineRule="auto"/>
              <w:rPr>
                <w:rFonts w:asciiTheme="majorBidi" w:eastAsia="Times" w:hAnsiTheme="majorBidi" w:cstheme="majorBidi"/>
                <w:b/>
              </w:rPr>
            </w:pPr>
          </w:p>
          <w:p w14:paraId="075C7585" w14:textId="77777777" w:rsidR="00AC4131" w:rsidRPr="00DC4F17" w:rsidRDefault="00AC4131">
            <w:pPr>
              <w:spacing w:line="240" w:lineRule="auto"/>
              <w:rPr>
                <w:rFonts w:asciiTheme="majorBidi" w:eastAsia="Times" w:hAnsiTheme="majorBidi" w:cstheme="majorBidi"/>
                <w:b/>
              </w:rPr>
            </w:pPr>
          </w:p>
          <w:p w14:paraId="55F1DBF9" w14:textId="1C0EFB18" w:rsidR="00EE6DC3" w:rsidRPr="00DC4F17" w:rsidRDefault="00EE6DC3" w:rsidP="00EE6DC3">
            <w:pPr>
              <w:spacing w:line="240" w:lineRule="auto"/>
              <w:rPr>
                <w:rFonts w:asciiTheme="majorBidi" w:eastAsia="Times" w:hAnsiTheme="majorBidi" w:cstheme="majorBidi"/>
              </w:rPr>
            </w:pPr>
            <w:r w:rsidRPr="00DC4F17">
              <w:rPr>
                <w:rFonts w:asciiTheme="majorBidi" w:eastAsia="Times" w:hAnsiTheme="majorBidi" w:cstheme="majorBidi"/>
              </w:rPr>
              <w:t xml:space="preserve"> </w:t>
            </w:r>
          </w:p>
        </w:tc>
        <w:tc>
          <w:tcPr>
            <w:tcW w:w="554" w:type="dxa"/>
            <w:tcBorders>
              <w:top w:val="single" w:sz="4" w:space="0" w:color="000000"/>
            </w:tcBorders>
          </w:tcPr>
          <w:p w14:paraId="3A90D459" w14:textId="77777777" w:rsidR="009F52D3" w:rsidRPr="00DC4F17" w:rsidRDefault="009F52D3">
            <w:pPr>
              <w:rPr>
                <w:rFonts w:asciiTheme="majorBidi" w:eastAsia="Times" w:hAnsiTheme="majorBidi" w:cstheme="majorBidi"/>
              </w:rPr>
            </w:pPr>
          </w:p>
        </w:tc>
        <w:tc>
          <w:tcPr>
            <w:tcW w:w="6341" w:type="dxa"/>
            <w:vMerge w:val="restart"/>
            <w:tcBorders>
              <w:top w:val="single" w:sz="4" w:space="0" w:color="000000"/>
            </w:tcBorders>
          </w:tcPr>
          <w:p w14:paraId="55D941D0" w14:textId="77777777" w:rsidR="00AC4131" w:rsidRPr="00DC4F17" w:rsidRDefault="00AC4131" w:rsidP="00AC4131">
            <w:pPr>
              <w:pStyle w:val="NoSpacing"/>
              <w:jc w:val="both"/>
              <w:rPr>
                <w:rFonts w:asciiTheme="majorBidi" w:hAnsiTheme="majorBidi" w:cstheme="majorBidi"/>
                <w:sz w:val="20"/>
                <w:szCs w:val="20"/>
              </w:rPr>
            </w:pPr>
            <w:r w:rsidRPr="00DC4F17">
              <w:rPr>
                <w:rFonts w:asciiTheme="majorBidi" w:hAnsiTheme="majorBidi" w:cstheme="majorBidi"/>
                <w:color w:val="000000"/>
                <w:sz w:val="20"/>
                <w:szCs w:val="20"/>
              </w:rPr>
              <w:t xml:space="preserve">Penelitian ini bertujuan </w:t>
            </w:r>
            <w:r w:rsidRPr="00DC4F17">
              <w:rPr>
                <w:rFonts w:asciiTheme="majorBidi" w:hAnsiTheme="majorBidi" w:cstheme="majorBidi"/>
                <w:noProof/>
                <w:sz w:val="20"/>
                <w:szCs w:val="20"/>
              </w:rPr>
              <w:t>untuk mengetahui, mendeskripsikan, menganalisis dan menjelaskan mengenai Kualitas Pelayanan pada Bidang Pendidikan Dasar di Dinas Pendidikan Kabupaten Minahasa.</w:t>
            </w:r>
            <w:r w:rsidRPr="00DC4F17">
              <w:rPr>
                <w:rFonts w:asciiTheme="majorBidi" w:hAnsiTheme="majorBidi" w:cstheme="majorBidi"/>
                <w:color w:val="000000"/>
                <w:sz w:val="20"/>
                <w:szCs w:val="20"/>
              </w:rPr>
              <w:t xml:space="preserve"> Metode penelitian yang digunakan adalah deskriptif Kulitatif. Jumlah informan dalam penelitian ini sebanyak 8 orang. Pengumpulan data menggunakan teknik Observasi, wawancara dan Dokumentasi. Analisis data melalui Reduksi Data, Penyajian Data dan Penarikan Kesimpulan. Hasil penelitian menunjukkan </w:t>
            </w:r>
            <w:r w:rsidRPr="00DC4F17">
              <w:rPr>
                <w:rFonts w:asciiTheme="majorBidi" w:hAnsiTheme="majorBidi" w:cstheme="majorBidi"/>
                <w:color w:val="000000"/>
                <w:sz w:val="20"/>
                <w:szCs w:val="20"/>
                <w:lang w:val="id"/>
              </w:rPr>
              <w:t>bahwa</w:t>
            </w:r>
            <w:r w:rsidRPr="00DC4F17">
              <w:rPr>
                <w:rFonts w:asciiTheme="majorBidi" w:hAnsiTheme="majorBidi" w:cstheme="majorBidi"/>
                <w:sz w:val="20"/>
                <w:szCs w:val="20"/>
              </w:rPr>
              <w:t xml:space="preserve">, bidang Pendidikan dasar sudah menerapkan satu indikator yaitu Dimensi Assurance (asuransi) tetapi masih ada </w:t>
            </w:r>
            <w:r w:rsidRPr="00DC4F17">
              <w:rPr>
                <w:rFonts w:asciiTheme="majorBidi" w:hAnsiTheme="majorBidi" w:cstheme="majorBidi"/>
                <w:sz w:val="20"/>
                <w:szCs w:val="20"/>
                <w:lang w:val="id"/>
              </w:rPr>
              <w:t xml:space="preserve">beberapa indikator yang belum diterapkan sesuai dengan standar pelayanan yaitu Dimensi Tangible (Bukti fisik) yaitu ketidaknyamanan tempat bekerja </w:t>
            </w:r>
            <w:r w:rsidRPr="00DC4F17">
              <w:rPr>
                <w:rFonts w:asciiTheme="majorBidi" w:hAnsiTheme="majorBidi" w:cstheme="majorBidi"/>
                <w:sz w:val="20"/>
                <w:szCs w:val="20"/>
              </w:rPr>
              <w:t>sarana fisik perkantoran</w:t>
            </w:r>
            <w:r w:rsidRPr="00DC4F17">
              <w:rPr>
                <w:rFonts w:asciiTheme="majorBidi" w:hAnsiTheme="majorBidi" w:cstheme="majorBidi"/>
                <w:sz w:val="20"/>
                <w:szCs w:val="20"/>
                <w:lang w:val="id"/>
              </w:rPr>
              <w:t xml:space="preserve"> yang kurang ketidakrapian ruangan kerja.</w:t>
            </w:r>
            <w:r w:rsidRPr="00DC4F17">
              <w:rPr>
                <w:rFonts w:asciiTheme="majorBidi" w:hAnsiTheme="majorBidi" w:cstheme="majorBidi"/>
                <w:sz w:val="20"/>
                <w:szCs w:val="20"/>
              </w:rPr>
              <w:t xml:space="preserve"> </w:t>
            </w:r>
            <w:r w:rsidRPr="00DC4F17">
              <w:rPr>
                <w:rFonts w:asciiTheme="majorBidi" w:hAnsiTheme="majorBidi" w:cstheme="majorBidi"/>
                <w:sz w:val="20"/>
                <w:szCs w:val="20"/>
                <w:lang w:val="id"/>
              </w:rPr>
              <w:t xml:space="preserve">Dimensi Responsiviness (Ketanggapan) keterlambatan respon karena beban kerja yang tinggi dan </w:t>
            </w:r>
            <w:r w:rsidRPr="00DC4F17">
              <w:rPr>
                <w:rFonts w:asciiTheme="majorBidi" w:hAnsiTheme="majorBidi" w:cstheme="majorBidi"/>
                <w:sz w:val="20"/>
                <w:szCs w:val="20"/>
              </w:rPr>
              <w:t>tidak ada informasi yang jelas dari pegawai kepada penerima pelayanan</w:t>
            </w:r>
            <w:r w:rsidRPr="00DC4F17">
              <w:rPr>
                <w:rFonts w:asciiTheme="majorBidi" w:hAnsiTheme="majorBidi" w:cstheme="majorBidi"/>
                <w:sz w:val="20"/>
                <w:szCs w:val="20"/>
                <w:lang w:val="id"/>
              </w:rPr>
              <w:t xml:space="preserve">. </w:t>
            </w:r>
            <w:r w:rsidRPr="00DC4F17">
              <w:rPr>
                <w:rFonts w:asciiTheme="majorBidi" w:hAnsiTheme="majorBidi" w:cstheme="majorBidi"/>
                <w:sz w:val="20"/>
                <w:szCs w:val="20"/>
                <w:lang w:val="id"/>
              </w:rPr>
              <w:lastRenderedPageBreak/>
              <w:t>Reliability (Kehandalan)</w:t>
            </w:r>
            <w:r w:rsidRPr="00DC4F17">
              <w:rPr>
                <w:rFonts w:asciiTheme="majorBidi" w:hAnsiTheme="majorBidi" w:cstheme="majorBidi"/>
                <w:sz w:val="20"/>
                <w:szCs w:val="20"/>
              </w:rPr>
              <w:t xml:space="preserve"> masih ada pegawai yang tidak mengikuti program pelatihan. Dimensi Emphaty sikap pegawai yang membeda bedakan dan sikap tidak peduli pegawai dengan permintaan penerima pelayanan</w:t>
            </w:r>
            <w:r w:rsidRPr="00DC4F17">
              <w:rPr>
                <w:rFonts w:asciiTheme="majorBidi" w:hAnsiTheme="majorBidi" w:cstheme="majorBidi"/>
                <w:sz w:val="20"/>
                <w:szCs w:val="20"/>
                <w:lang w:val="id"/>
              </w:rPr>
              <w:t>.</w:t>
            </w:r>
            <w:r w:rsidRPr="00DC4F17">
              <w:rPr>
                <w:rFonts w:asciiTheme="majorBidi" w:hAnsiTheme="majorBidi" w:cstheme="majorBidi"/>
                <w:sz w:val="20"/>
                <w:szCs w:val="20"/>
              </w:rPr>
              <w:t xml:space="preserve"> </w:t>
            </w:r>
          </w:p>
          <w:p w14:paraId="40F0CB29" w14:textId="77777777" w:rsidR="00483123" w:rsidRPr="00DC4F17" w:rsidRDefault="00483123" w:rsidP="00483123">
            <w:pPr>
              <w:pStyle w:val="NormalWeb"/>
              <w:spacing w:before="0" w:beforeAutospacing="0" w:after="0" w:afterAutospacing="0"/>
              <w:jc w:val="both"/>
              <w:rPr>
                <w:rFonts w:asciiTheme="majorBidi" w:eastAsia="Times" w:hAnsiTheme="majorBidi" w:cstheme="majorBidi"/>
                <w:sz w:val="16"/>
                <w:szCs w:val="16"/>
              </w:rPr>
            </w:pPr>
          </w:p>
          <w:p w14:paraId="67427813" w14:textId="4F66E8C1" w:rsidR="00483123" w:rsidRPr="00DC4F17" w:rsidRDefault="00483123" w:rsidP="00483123">
            <w:pPr>
              <w:pStyle w:val="NormalWeb"/>
              <w:spacing w:before="0" w:beforeAutospacing="0" w:after="0" w:afterAutospacing="0"/>
              <w:jc w:val="both"/>
              <w:rPr>
                <w:rFonts w:asciiTheme="majorBidi" w:eastAsia="Times" w:hAnsiTheme="majorBidi" w:cstheme="majorBidi"/>
                <w:sz w:val="20"/>
                <w:szCs w:val="20"/>
              </w:rPr>
            </w:pPr>
          </w:p>
        </w:tc>
      </w:tr>
      <w:tr w:rsidR="009F52D3" w:rsidRPr="00DC4F17" w14:paraId="4819E421" w14:textId="77777777">
        <w:trPr>
          <w:trHeight w:val="1080"/>
          <w:jc w:val="center"/>
        </w:trPr>
        <w:tc>
          <w:tcPr>
            <w:tcW w:w="2319" w:type="dxa"/>
            <w:tcBorders>
              <w:bottom w:val="single" w:sz="4" w:space="0" w:color="000000"/>
            </w:tcBorders>
          </w:tcPr>
          <w:p w14:paraId="7358DDF3" w14:textId="77777777" w:rsidR="009F52D3" w:rsidRPr="00DC4F17" w:rsidRDefault="009F52D3">
            <w:pPr>
              <w:spacing w:line="240" w:lineRule="auto"/>
              <w:rPr>
                <w:rFonts w:asciiTheme="majorBidi" w:eastAsia="Times" w:hAnsiTheme="majorBidi" w:cstheme="majorBidi"/>
              </w:rPr>
            </w:pPr>
          </w:p>
          <w:p w14:paraId="3347A997" w14:textId="77777777" w:rsidR="009F52D3" w:rsidRPr="00DC4F17" w:rsidRDefault="009F52D3">
            <w:pPr>
              <w:spacing w:line="240" w:lineRule="auto"/>
              <w:rPr>
                <w:rFonts w:asciiTheme="majorBidi" w:eastAsia="Times" w:hAnsiTheme="majorBidi" w:cstheme="majorBidi"/>
              </w:rPr>
            </w:pPr>
          </w:p>
        </w:tc>
        <w:tc>
          <w:tcPr>
            <w:tcW w:w="554" w:type="dxa"/>
            <w:tcBorders>
              <w:bottom w:val="single" w:sz="4" w:space="0" w:color="000000"/>
            </w:tcBorders>
          </w:tcPr>
          <w:p w14:paraId="5F41D880" w14:textId="77777777" w:rsidR="009F52D3" w:rsidRPr="00DC4F17" w:rsidRDefault="009F52D3">
            <w:pPr>
              <w:rPr>
                <w:rFonts w:asciiTheme="majorBidi" w:eastAsia="Times" w:hAnsiTheme="majorBidi" w:cstheme="majorBidi"/>
              </w:rPr>
            </w:pPr>
          </w:p>
        </w:tc>
        <w:tc>
          <w:tcPr>
            <w:tcW w:w="6341" w:type="dxa"/>
            <w:vMerge/>
            <w:tcBorders>
              <w:top w:val="single" w:sz="4" w:space="0" w:color="000000"/>
            </w:tcBorders>
          </w:tcPr>
          <w:p w14:paraId="7C1B8DBF" w14:textId="77777777" w:rsidR="009F52D3" w:rsidRPr="00DC4F17" w:rsidRDefault="009F52D3">
            <w:pPr>
              <w:pBdr>
                <w:top w:val="nil"/>
                <w:left w:val="nil"/>
                <w:bottom w:val="nil"/>
                <w:right w:val="nil"/>
                <w:between w:val="nil"/>
              </w:pBdr>
              <w:spacing w:line="276" w:lineRule="auto"/>
              <w:jc w:val="left"/>
              <w:rPr>
                <w:rFonts w:asciiTheme="majorBidi" w:eastAsia="Times" w:hAnsiTheme="majorBidi" w:cstheme="majorBidi"/>
              </w:rPr>
            </w:pPr>
          </w:p>
        </w:tc>
      </w:tr>
    </w:tbl>
    <w:p w14:paraId="245196B0" w14:textId="77777777" w:rsidR="009F52D3" w:rsidRPr="00DC4F17" w:rsidRDefault="009F52D3">
      <w:pPr>
        <w:spacing w:line="240" w:lineRule="auto"/>
        <w:rPr>
          <w:rFonts w:asciiTheme="majorBidi" w:eastAsia="Times" w:hAnsiTheme="majorBidi" w:cstheme="majorBidi"/>
          <w:sz w:val="14"/>
          <w:szCs w:val="14"/>
        </w:rPr>
        <w:sectPr w:rsidR="009F52D3" w:rsidRPr="00DC4F17">
          <w:headerReference w:type="default" r:id="rId12"/>
          <w:footerReference w:type="default" r:id="rId13"/>
          <w:headerReference w:type="first" r:id="rId14"/>
          <w:footerReference w:type="first" r:id="rId15"/>
          <w:pgSz w:w="11906" w:h="16838"/>
          <w:pgMar w:top="1044" w:right="1440" w:bottom="1440" w:left="1440" w:header="1134" w:footer="720" w:gutter="0"/>
          <w:pgNumType w:start="1"/>
          <w:cols w:space="720"/>
          <w:titlePg/>
        </w:sectPr>
      </w:pPr>
    </w:p>
    <w:p w14:paraId="690EA977" w14:textId="77777777" w:rsidR="009F52D3" w:rsidRPr="00DC4F17" w:rsidRDefault="009F52D3">
      <w:pPr>
        <w:spacing w:line="240" w:lineRule="auto"/>
        <w:rPr>
          <w:rFonts w:asciiTheme="majorBidi" w:eastAsia="Times New Roman" w:hAnsiTheme="majorBidi" w:cstheme="majorBidi"/>
          <w:b/>
          <w:i/>
          <w:color w:val="000000"/>
          <w:sz w:val="20"/>
        </w:rPr>
      </w:pPr>
    </w:p>
    <w:p w14:paraId="728817AA" w14:textId="77777777" w:rsidR="00D46A50" w:rsidRPr="00DC4F17" w:rsidRDefault="00D46A50">
      <w:pPr>
        <w:spacing w:line="240" w:lineRule="auto"/>
        <w:rPr>
          <w:rFonts w:asciiTheme="majorBidi" w:eastAsia="Times" w:hAnsiTheme="majorBidi" w:cstheme="majorBidi"/>
          <w:sz w:val="14"/>
          <w:szCs w:val="14"/>
        </w:rPr>
      </w:pPr>
    </w:p>
    <w:p w14:paraId="6A00C200" w14:textId="77777777" w:rsidR="009F52D3" w:rsidRPr="00DC4F17" w:rsidRDefault="009F52D3">
      <w:pPr>
        <w:spacing w:line="240" w:lineRule="auto"/>
        <w:rPr>
          <w:rFonts w:asciiTheme="majorBidi" w:eastAsia="Times" w:hAnsiTheme="majorBidi" w:cstheme="majorBidi"/>
          <w:sz w:val="14"/>
          <w:szCs w:val="14"/>
        </w:rPr>
        <w:sectPr w:rsidR="009F52D3" w:rsidRPr="00DC4F17">
          <w:type w:val="continuous"/>
          <w:pgSz w:w="11906" w:h="16838"/>
          <w:pgMar w:top="1043" w:right="1440" w:bottom="1440" w:left="1440" w:header="890" w:footer="720" w:gutter="0"/>
          <w:cols w:space="720"/>
          <w:titlePg/>
        </w:sectPr>
      </w:pPr>
    </w:p>
    <w:p w14:paraId="1830EBC7" w14:textId="63859E8F" w:rsidR="00AC4131" w:rsidRPr="005123AF" w:rsidRDefault="005123AF" w:rsidP="005123AF">
      <w:pPr>
        <w:pStyle w:val="ListParagraph"/>
        <w:numPr>
          <w:ilvl w:val="0"/>
          <w:numId w:val="9"/>
        </w:numPr>
        <w:spacing w:line="240" w:lineRule="auto"/>
        <w:rPr>
          <w:rFonts w:asciiTheme="majorBidi" w:hAnsiTheme="majorBidi" w:cstheme="majorBidi"/>
          <w:sz w:val="20"/>
          <w:lang w:val="id-ID"/>
        </w:rPr>
      </w:pPr>
      <w:r w:rsidRPr="005123AF">
        <w:rPr>
          <w:rFonts w:asciiTheme="majorBidi" w:eastAsia="Times" w:hAnsiTheme="majorBidi" w:cstheme="majorBidi"/>
          <w:sz w:val="20"/>
        </w:rPr>
        <w:lastRenderedPageBreak/>
        <w:t>PENDAHULUAN</w:t>
      </w:r>
      <w:r w:rsidR="002D04DA" w:rsidRPr="005123AF">
        <w:rPr>
          <w:rFonts w:asciiTheme="majorBidi" w:eastAsia="Times" w:hAnsiTheme="majorBidi" w:cstheme="majorBidi"/>
          <w:sz w:val="20"/>
        </w:rPr>
        <w:t xml:space="preserve"> </w:t>
      </w:r>
    </w:p>
    <w:p w14:paraId="3BDB0E6C" w14:textId="77777777" w:rsidR="0074484E" w:rsidRPr="0074484E" w:rsidRDefault="0074484E" w:rsidP="0074484E">
      <w:pPr>
        <w:pStyle w:val="ListParagraph"/>
        <w:spacing w:line="240" w:lineRule="auto"/>
        <w:rPr>
          <w:rFonts w:asciiTheme="majorBidi" w:hAnsiTheme="majorBidi" w:cstheme="majorBidi"/>
          <w:sz w:val="20"/>
          <w:lang w:val="id-ID"/>
        </w:rPr>
      </w:pPr>
    </w:p>
    <w:p w14:paraId="7BF5E9B6" w14:textId="0761BB53" w:rsidR="00AC4131" w:rsidRPr="00DC4F17" w:rsidRDefault="00AC4131" w:rsidP="00AC4131">
      <w:pPr>
        <w:spacing w:line="240" w:lineRule="auto"/>
        <w:ind w:right="-69" w:firstLine="720"/>
        <w:jc w:val="both"/>
        <w:rPr>
          <w:rFonts w:asciiTheme="majorBidi" w:hAnsiTheme="majorBidi" w:cstheme="majorBidi"/>
          <w:sz w:val="20"/>
        </w:rPr>
      </w:pPr>
      <w:r w:rsidRPr="00DC4F17">
        <w:rPr>
          <w:rFonts w:asciiTheme="majorBidi" w:hAnsiTheme="majorBidi" w:cstheme="majorBidi"/>
          <w:sz w:val="20"/>
        </w:rPr>
        <w:t>Pelayanan publik merupakan salah satu tugas penting yang tidak dapat diabaikan oleh pemerintah daerah. Pelayanan Publik merupakan suatu usaha yang dilakukan kelompok atau seseorang birokrasi untuk memberikan bantuan kepada masyarakat dalam rangka mencapai suatu tujuan tertentu. Dalam pelaksanaan pelayanan publik harus berdasarkan standar pelayanan sebagai tolak ukur yang dipergunakan sebagai pedoman penyelenggaraan pelayanan dan acuan penilaian kualitas pelayanan sebagai kewajiban dan janji penyelenggara kepada masyarakat dalam rangka pelayanan yang berkualitas, cepat, mudah, terjangkau, dan terukur.</w:t>
      </w:r>
      <w:r w:rsidRPr="00DC4F17">
        <w:rPr>
          <w:rFonts w:asciiTheme="majorBidi" w:hAnsiTheme="majorBidi" w:cstheme="majorBidi"/>
          <w:sz w:val="20"/>
        </w:rPr>
        <w:fldChar w:fldCharType="begin" w:fldLock="1"/>
      </w:r>
      <w:r w:rsidRPr="00DC4F17">
        <w:rPr>
          <w:rFonts w:asciiTheme="majorBidi" w:hAnsiTheme="majorBidi" w:cstheme="majorBidi"/>
          <w:sz w:val="20"/>
        </w:rPr>
        <w:instrText>ADDIN CSL_CITATION {"citationItems":[{"id":"ITEM-1","itemData":{"ISBN":"9786236761274","abstract":"… tindakan pelayanan publik. Beberapa peraturan perundangundangan yang terkait dengan reformasi birokrasi dan pelayanan publik, … lingkungan) seharusnya dijabarkan ke dalam etika …","author":[{"dropping-particle":"","family":"Birokrasi","given":"M R","non-dropping-particle":"","parse-names":false,"suffix":""}],"container-title":"Jakarta: Nimas Ultima","id":"ITEM-1","issued":{"date-parts":[["2016"]]},"title":"Pelayanan Publik","type":"book"},"uris":["http://www.mendeley.com/documents/?uuid=c3d1aabb-c98f-406b-8c31-fb335baefe50"]}],"mendeley":{"formattedCitation":"[1]","plainTextFormattedCitation":"[1]","previouslyFormattedCitation":"[1]"},"properties":{"noteIndex":0},"schema":"https://github.com/citation-style-language/schema/raw/master/csl-citation.json"}</w:instrText>
      </w:r>
      <w:r w:rsidRPr="00DC4F17">
        <w:rPr>
          <w:rFonts w:asciiTheme="majorBidi" w:hAnsiTheme="majorBidi" w:cstheme="majorBidi"/>
          <w:sz w:val="20"/>
        </w:rPr>
        <w:fldChar w:fldCharType="separate"/>
      </w:r>
      <w:r w:rsidRPr="00DC4F17">
        <w:rPr>
          <w:rFonts w:asciiTheme="majorBidi" w:hAnsiTheme="majorBidi" w:cstheme="majorBidi"/>
          <w:noProof/>
          <w:sz w:val="20"/>
        </w:rPr>
        <w:t>[1]</w:t>
      </w:r>
      <w:r w:rsidRPr="00DC4F17">
        <w:rPr>
          <w:rFonts w:asciiTheme="majorBidi" w:hAnsiTheme="majorBidi" w:cstheme="majorBidi"/>
          <w:sz w:val="20"/>
        </w:rPr>
        <w:fldChar w:fldCharType="end"/>
      </w:r>
    </w:p>
    <w:p w14:paraId="4B5C16E6" w14:textId="77777777" w:rsidR="00E4280D" w:rsidRPr="00DC4F17" w:rsidRDefault="00E4280D" w:rsidP="00AC4131">
      <w:pPr>
        <w:spacing w:line="240" w:lineRule="auto"/>
        <w:ind w:right="-69" w:firstLine="720"/>
        <w:jc w:val="both"/>
        <w:rPr>
          <w:rFonts w:asciiTheme="majorBidi" w:hAnsiTheme="majorBidi" w:cstheme="majorBidi"/>
          <w:sz w:val="20"/>
        </w:rPr>
      </w:pPr>
    </w:p>
    <w:p w14:paraId="2413F86F" w14:textId="26E754CA" w:rsidR="00AC4131" w:rsidRPr="00DC4F17" w:rsidRDefault="00AC4131" w:rsidP="00AC4131">
      <w:pPr>
        <w:spacing w:line="240" w:lineRule="auto"/>
        <w:ind w:right="-69" w:firstLine="720"/>
        <w:jc w:val="both"/>
        <w:rPr>
          <w:rFonts w:asciiTheme="majorBidi" w:hAnsiTheme="majorBidi" w:cstheme="majorBidi"/>
          <w:sz w:val="20"/>
        </w:rPr>
      </w:pPr>
      <w:bookmarkStart w:id="0" w:name="_Hlk184657262"/>
      <w:r w:rsidRPr="00DC4F17">
        <w:rPr>
          <w:rFonts w:asciiTheme="majorBidi" w:hAnsiTheme="majorBidi" w:cstheme="majorBidi"/>
          <w:sz w:val="20"/>
        </w:rPr>
        <w:t>Pelayanan publik adalah segala bentuk layanan yang diberikan oleh pemerintah, organisasi, atau lembaga tertentu kepada masyarakat dengan tujuan memenuhi kebutuhan dan hak-hak publik. Layanan ini bertujuan untuk mempermudah masyarakat dalam mengakses berbagai aspek kehidupan, seperti kesehatan, pendidikan, transportasi, keamanan, administrasi, dan lainnya</w:t>
      </w:r>
      <w:bookmarkEnd w:id="0"/>
      <w:r w:rsidRPr="00DC4F17">
        <w:rPr>
          <w:rFonts w:asciiTheme="majorBidi" w:hAnsiTheme="majorBidi" w:cstheme="majorBidi"/>
          <w:sz w:val="20"/>
        </w:rPr>
        <w:t>.</w:t>
      </w:r>
      <w:r w:rsidRPr="00DC4F17">
        <w:rPr>
          <w:rFonts w:asciiTheme="majorBidi" w:hAnsiTheme="majorBidi" w:cstheme="majorBidi"/>
          <w:sz w:val="20"/>
        </w:rPr>
        <w:fldChar w:fldCharType="begin" w:fldLock="1"/>
      </w:r>
      <w:r w:rsidRPr="00DC4F17">
        <w:rPr>
          <w:rFonts w:asciiTheme="majorBidi" w:hAnsiTheme="majorBidi" w:cstheme="majorBidi"/>
          <w:sz w:val="20"/>
        </w:rPr>
        <w:instrText>ADDIN CSL_CITATION {"citationItems":[{"id":"ITEM-1","itemData":{"DOI":"10.1051/shsconf/202214903013","abstract":"This study aims to determine the implementation of the principles of good governance in public services at the Madidir District Office, Bitung City, and the obstacles that exist in implementing the principles of good governance in public services at the Madidir District Office, Bitung City. This study uses a qualitative descriptive approach. This study shows that the focus on openness at the Madidir sub-district office has not been appropriately implemented. Employees are not open to providing information regarding the requirements of services in writing and are also not available about the costs of implementing services that the community must pay. There is no clarity in the certainty of the completion time of documents. For consideration, it is recommended that: 1) the Madidir sub-district office should follow up on community complaints that feel less open in providing information on the mechanism, time, and cost of services, as well as holding training for employees and THL as an effort to maximize performance and even implement a more comprehensive work program. Consistent in service. 2) the sub-district head of Madidir sub-district must provide complete facilities, in case of damage or shortages, must accelerate the procurement to support the implementation of services to the community at the Madidir sub-district office.","author":[{"dropping-particle":"","family":"Lengkong","given":"Kurniawan","non-dropping-particle":"","parse-names":false,"suffix":""},{"dropping-particle":"","family":"Dilapanga","given":"Abdul R.","non-dropping-particle":"","parse-names":false,"suffix":""},{"dropping-particle":"","family":"Sendouw","given":"Recky H. E.","non-dropping-particle":"","parse-names":false,"suffix":""},{"dropping-particle":"","family":"Siwij","given":"Devie","non-dropping-particle":"","parse-names":false,"suffix":""}],"container-title":"SHS Web of Conferences","id":"ITEM-1","issue":"25","issued":{"date-parts":[["2022"]]},"page":"03013","title":"Implementation of Good Governance Principles in Public Services at the Madidir District Office, Bitung City","type":"article-journal","volume":"149"},"uris":["http://www.mendeley.com/documents/?uuid=2e586e2e-7f2e-4d40-8072-39660a404faf"]}],"mendeley":{"formattedCitation":"[2]","plainTextFormattedCitation":"[2]","previouslyFormattedCitation":"[2]"},"properties":{"noteIndex":0},"schema":"https://github.com/citation-style-language/schema/raw/master/csl-citation.json"}</w:instrText>
      </w:r>
      <w:r w:rsidRPr="00DC4F17">
        <w:rPr>
          <w:rFonts w:asciiTheme="majorBidi" w:hAnsiTheme="majorBidi" w:cstheme="majorBidi"/>
          <w:sz w:val="20"/>
        </w:rPr>
        <w:fldChar w:fldCharType="separate"/>
      </w:r>
      <w:r w:rsidRPr="00DC4F17">
        <w:rPr>
          <w:rFonts w:asciiTheme="majorBidi" w:hAnsiTheme="majorBidi" w:cstheme="majorBidi"/>
          <w:noProof/>
          <w:sz w:val="20"/>
        </w:rPr>
        <w:t>[2]</w:t>
      </w:r>
      <w:r w:rsidRPr="00DC4F17">
        <w:rPr>
          <w:rFonts w:asciiTheme="majorBidi" w:hAnsiTheme="majorBidi" w:cstheme="majorBidi"/>
          <w:sz w:val="20"/>
        </w:rPr>
        <w:fldChar w:fldCharType="end"/>
      </w:r>
      <w:r w:rsidRPr="00DC4F17">
        <w:rPr>
          <w:rFonts w:asciiTheme="majorBidi" w:hAnsiTheme="majorBidi" w:cstheme="majorBidi"/>
          <w:sz w:val="20"/>
        </w:rPr>
        <w:t xml:space="preserve"> </w:t>
      </w:r>
    </w:p>
    <w:p w14:paraId="13AC9E0E" w14:textId="77777777" w:rsidR="00E4280D" w:rsidRPr="00DC4F17" w:rsidRDefault="00E4280D" w:rsidP="00AC4131">
      <w:pPr>
        <w:spacing w:line="240" w:lineRule="auto"/>
        <w:ind w:right="-69" w:firstLine="720"/>
        <w:jc w:val="both"/>
        <w:rPr>
          <w:rFonts w:asciiTheme="majorBidi" w:hAnsiTheme="majorBidi" w:cstheme="majorBidi"/>
          <w:sz w:val="20"/>
        </w:rPr>
      </w:pPr>
    </w:p>
    <w:p w14:paraId="2D2E83FB" w14:textId="77777777" w:rsidR="00AC4131" w:rsidRPr="00DC4F17" w:rsidRDefault="00AC4131" w:rsidP="00AC4131">
      <w:pPr>
        <w:ind w:firstLine="720"/>
        <w:jc w:val="both"/>
        <w:rPr>
          <w:rFonts w:asciiTheme="majorBidi" w:hAnsiTheme="majorBidi" w:cstheme="majorBidi"/>
          <w:sz w:val="20"/>
        </w:rPr>
      </w:pPr>
      <w:r w:rsidRPr="00DC4F17">
        <w:rPr>
          <w:rFonts w:asciiTheme="majorBidi" w:hAnsiTheme="majorBidi" w:cstheme="majorBidi"/>
          <w:sz w:val="20"/>
        </w:rPr>
        <w:t xml:space="preserve">Pelayanan publik diatur dalam UndangUndang No. 25 Tahun 2009 Tentang Pelayanan Publik, pengaturan ini dimaksudan untuk memberikan kepastian hukum dalam hubungan antara masyarakat dan penyelenggara dalam pelayanan publik. </w:t>
      </w:r>
      <w:r w:rsidRPr="00DC4F17">
        <w:rPr>
          <w:rFonts w:asciiTheme="majorBidi" w:hAnsiTheme="majorBidi" w:cstheme="majorBidi"/>
          <w:sz w:val="20"/>
        </w:rPr>
        <w:fldChar w:fldCharType="begin" w:fldLock="1"/>
      </w:r>
      <w:r w:rsidRPr="00DC4F17">
        <w:rPr>
          <w:rFonts w:asciiTheme="majorBidi" w:hAnsiTheme="majorBidi" w:cstheme="majorBidi"/>
          <w:sz w:val="20"/>
        </w:rPr>
        <w:instrText>ADDIN CSL_CITATION {"citationItems":[{"id":"ITEM-1","itemData":{"ISSN":"2338-9613","abstract":"Predicting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approach.","author":[{"dropping-particle":"","family":"Rumengan","given":"Feron","non-dropping-particle":"","parse-names":false,"suffix":""},{"dropping-particle":"","family":"Londa","given":"Very Y","non-dropping-particle":"","parse-names":false,"suffix":""}],"container-title":"Jurnal Administrasi Publik","id":"ITEM-1","issue":"85","issued":{"date-parts":[["2020"]]},"page":"47-56","title":"Kualitas Pelayanan Pembuatan Sertifikat Tanah Di Kabupaten Minahasa Selatan","type":"article-journal","volume":"5"},"uris":["http://www.mendeley.com/documents/?uuid=ad2ee92a-701e-403b-a929-0e36f51c9f8e"]}],"mendeley":{"formattedCitation":"[3]","plainTextFormattedCitation":"[3]","previouslyFormattedCitation":"[3]"},"properties":{"noteIndex":0},"schema":"https://github.com/citation-style-language/schema/raw/master/csl-citation.json"}</w:instrText>
      </w:r>
      <w:r w:rsidRPr="00DC4F17">
        <w:rPr>
          <w:rFonts w:asciiTheme="majorBidi" w:hAnsiTheme="majorBidi" w:cstheme="majorBidi"/>
          <w:sz w:val="20"/>
        </w:rPr>
        <w:fldChar w:fldCharType="separate"/>
      </w:r>
      <w:r w:rsidRPr="00DC4F17">
        <w:rPr>
          <w:rFonts w:asciiTheme="majorBidi" w:hAnsiTheme="majorBidi" w:cstheme="majorBidi"/>
          <w:noProof/>
          <w:sz w:val="20"/>
        </w:rPr>
        <w:t>[3]</w:t>
      </w:r>
      <w:r w:rsidRPr="00DC4F17">
        <w:rPr>
          <w:rFonts w:asciiTheme="majorBidi" w:hAnsiTheme="majorBidi" w:cstheme="majorBidi"/>
          <w:sz w:val="20"/>
        </w:rPr>
        <w:fldChar w:fldCharType="end"/>
      </w:r>
    </w:p>
    <w:p w14:paraId="395C1792" w14:textId="77777777" w:rsidR="00EF19A6" w:rsidRPr="00DC4F17" w:rsidRDefault="00EF19A6" w:rsidP="00EF19A6">
      <w:pPr>
        <w:rPr>
          <w:rFonts w:asciiTheme="majorBidi" w:hAnsiTheme="majorBidi" w:cstheme="majorBidi"/>
          <w:sz w:val="20"/>
          <w:lang w:eastAsia="en-ID"/>
        </w:rPr>
      </w:pPr>
    </w:p>
    <w:p w14:paraId="1CD3EDFD" w14:textId="77777777" w:rsidR="00AC4131" w:rsidRPr="00DC4F17" w:rsidRDefault="00EF19A6" w:rsidP="00AC4131">
      <w:pPr>
        <w:ind w:firstLine="720"/>
        <w:jc w:val="both"/>
        <w:rPr>
          <w:rFonts w:asciiTheme="majorBidi" w:hAnsiTheme="majorBidi" w:cstheme="majorBidi"/>
          <w:sz w:val="20"/>
        </w:rPr>
      </w:pPr>
      <w:r w:rsidRPr="00DC4F17">
        <w:rPr>
          <w:rFonts w:asciiTheme="majorBidi" w:hAnsiTheme="majorBidi" w:cstheme="majorBidi"/>
          <w:sz w:val="20"/>
          <w:lang w:eastAsia="en-ID"/>
        </w:rPr>
        <w:tab/>
      </w:r>
      <w:r w:rsidR="00AC4131" w:rsidRPr="00DC4F17">
        <w:rPr>
          <w:rFonts w:asciiTheme="majorBidi" w:hAnsiTheme="majorBidi" w:cstheme="majorBidi"/>
          <w:sz w:val="20"/>
        </w:rPr>
        <w:t>Pelayanan publik merupakan indikator kinerja pemerintah yang paling nyata. Karena kualitas pelayanan publik adalah kepentingan banyak orang dan dampaknya dirasakan langsung oleh masyarakat dari berbagai lapisan masyarakat, maka masyarakat dapat langsung menilai kinerja pemerintah berdasarkan kualitas pelayanan publik yang diterima, dimana keberhasilan dalam membangun pelayanan publik kinerja secara profesional yang efektif, efisien, dan akuntabel akan mengangkat citra positif pemerintah di mata warganya.</w:t>
      </w:r>
      <w:r w:rsidR="00AC4131" w:rsidRPr="00DC4F17">
        <w:rPr>
          <w:rFonts w:asciiTheme="majorBidi" w:hAnsiTheme="majorBidi" w:cstheme="majorBidi"/>
          <w:sz w:val="20"/>
        </w:rPr>
        <w:fldChar w:fldCharType="begin" w:fldLock="1"/>
      </w:r>
      <w:r w:rsidR="00AC4131" w:rsidRPr="00DC4F17">
        <w:rPr>
          <w:rFonts w:asciiTheme="majorBidi" w:hAnsiTheme="majorBidi" w:cstheme="majorBidi"/>
          <w:sz w:val="20"/>
        </w:rPr>
        <w:instrText>ADDIN CSL_CITATION {"citationItems":[{"id":"ITEM-1","itemData":{"author":[{"dropping-particle":"","family":"Himari","given":"Adawiya","non-dropping-particle":"","parse-names":false,"suffix":""},{"dropping-particle":"","family":"Mokat","given":"Jetty E H","non-dropping-particle":"","parse-names":false,"suffix":""},{"dropping-particle":"","family":"Si","given":"M","non-dropping-particle":"","parse-names":false,"suffix":""},{"dropping-particle":"","family":"Tumbel","given":"Goinpeace H","non-dropping-particle":"","parse-names":false,"suffix":""},{"dropping-particle":"","family":"Si","given":"M","non-dropping-particle":"","parse-names":false,"suffix":""}],"container-title":"Jurnal Administrativus","id":"ITEM-1","issue":"I","issued":{"date-parts":[["0"]]},"page":"3-6","title":"Kinerja Pelayan Publik Di Kantor Kelurahan Kombos Timur","type":"article-journal","volume":"I"},"uris":["http://www.mendeley.com/documents/?uuid=89ce905c-e273-43a9-ac22-2ac6096ebfc8"]}],"mendeley":{"formattedCitation":"[4]","plainTextFormattedCitation":"[4]"},"properties":{"noteIndex":0},"schema":"https://github.com/citation-style-language/schema/raw/master/csl-citation.json"}</w:instrText>
      </w:r>
      <w:r w:rsidR="00AC4131" w:rsidRPr="00DC4F17">
        <w:rPr>
          <w:rFonts w:asciiTheme="majorBidi" w:hAnsiTheme="majorBidi" w:cstheme="majorBidi"/>
          <w:sz w:val="20"/>
        </w:rPr>
        <w:fldChar w:fldCharType="separate"/>
      </w:r>
      <w:r w:rsidR="00AC4131" w:rsidRPr="00DC4F17">
        <w:rPr>
          <w:rFonts w:asciiTheme="majorBidi" w:hAnsiTheme="majorBidi" w:cstheme="majorBidi"/>
          <w:noProof/>
          <w:sz w:val="20"/>
        </w:rPr>
        <w:t>[4]</w:t>
      </w:r>
      <w:r w:rsidR="00AC4131" w:rsidRPr="00DC4F17">
        <w:rPr>
          <w:rFonts w:asciiTheme="majorBidi" w:hAnsiTheme="majorBidi" w:cstheme="majorBidi"/>
          <w:sz w:val="20"/>
        </w:rPr>
        <w:fldChar w:fldCharType="end"/>
      </w:r>
    </w:p>
    <w:p w14:paraId="1D011FD9" w14:textId="5427313B" w:rsidR="00EF19A6" w:rsidRPr="00DC4F17" w:rsidRDefault="00EF19A6" w:rsidP="00EF19A6">
      <w:pPr>
        <w:jc w:val="both"/>
        <w:rPr>
          <w:rFonts w:asciiTheme="majorBidi" w:hAnsiTheme="majorBidi" w:cstheme="majorBidi"/>
          <w:sz w:val="20"/>
          <w:lang w:eastAsia="en-ID"/>
        </w:rPr>
      </w:pPr>
    </w:p>
    <w:p w14:paraId="4F2F7936" w14:textId="5D942264" w:rsidR="00EF19A6" w:rsidRPr="00DC4F17" w:rsidRDefault="00E4280D" w:rsidP="00E4280D">
      <w:pPr>
        <w:spacing w:after="240" w:line="240" w:lineRule="auto"/>
        <w:ind w:right="-69" w:firstLine="567"/>
        <w:jc w:val="both"/>
        <w:rPr>
          <w:rFonts w:asciiTheme="majorBidi" w:hAnsiTheme="majorBidi" w:cstheme="majorBidi"/>
          <w:sz w:val="20"/>
        </w:rPr>
      </w:pPr>
      <w:r w:rsidRPr="00DC4F17">
        <w:rPr>
          <w:rFonts w:asciiTheme="majorBidi" w:hAnsiTheme="majorBidi" w:cstheme="majorBidi"/>
          <w:sz w:val="20"/>
        </w:rPr>
        <w:t>Dinas  Pendidikan  merupakan  unsur  pelaksana  Pemerintah Daerah yang dipimpin oleh seorang kepala dinas yang berada dibawah dan  bertanggung  jawab  kepada  Pimpinan Daerah  melalui  Sekretaris  Daerah. Dinas Pendidikan merupakan Perangkat Daerah yang diberikan wewenang, tugas, dan bertanggung jawab dalam hal Pendidikan yang ada di bawah naungan suatu daerah.</w:t>
      </w:r>
      <w:r w:rsidRPr="00DC4F17">
        <w:rPr>
          <w:rFonts w:asciiTheme="majorBidi" w:hAnsiTheme="majorBidi" w:cstheme="majorBidi"/>
          <w:sz w:val="20"/>
        </w:rPr>
        <w:fldChar w:fldCharType="begin" w:fldLock="1"/>
      </w:r>
      <w:r w:rsidRPr="00DC4F17">
        <w:rPr>
          <w:rFonts w:asciiTheme="majorBidi" w:hAnsiTheme="majorBidi" w:cstheme="majorBidi"/>
          <w:sz w:val="20"/>
        </w:rPr>
        <w:instrText>ADDIN CSL_CITATION {"citationItems":[{"id":"ITEM-1","itemData":{"abstract":"The objective of the research is to analyses (1) to analysing interest influence, motivation, prosperity and communications to employee’s performance, (2) variable the most influencing towards employee’s performance.This research uses population research while the population is all officer in Education Department of Sukoharjo Regency consist of 85 respondents. Data collecting with questionaire technique through validity and reliability test. The data analyse use multiple linear regression and hypothesis test uses t test.The analysis results which could be reported are : (1) The questionnaire of all variables are valid and the variability’s result is reliable, (2) The result of classical assumption test show that the model is no multicolinierity, no heteroskedasticity, no autocorrelation and the residual is normal.The analysis result shows the regression equation is : Y = 4,808 + 0,265 X1 + 0,214 X2 + 0,187 X3 + 0,222 X4 + e; (1) The t test variable of competence, motivation, communication, and welfare with p value 0.000; 0.003; 0.014; and 0.001; so the four independent variables are individually affect to the employee’s performance. (2) Competence variable have most dominant influence to the employee’s performance, because standardized of coefficient regression (β1 = 0,324) are bigger than another variables. (3) Coefficient determination test is Adjusted R2 = 0,474; it means that the competence, motivation, communication, and welfare are explain as 47,4% of the employee’s performance only, further more influenced by the other variables. Keywords:","author":[{"dropping-particle":"","family":"Sriwidodo","given":"Untung","non-dropping-particle":"","parse-names":false,"suffix":""},{"dropping-particle":"","family":"Haryanto","given":"Agus Budhi","non-dropping-particle":"","parse-names":false,"suffix":""}],"container-title":"Manajemen Sumberdaya Manusia","id":"ITEM-1","issue":"1","issued":{"date-parts":[["2015"]]},"title":"Pengaruh Kompetensi, Motivasi, Komunikasi Dan Kesejahteraan Terhadap Kinerja Pegawai Dinas Pendidikan","type":"article-journal","volume":"4"},"uris":["http://www.mendeley.com/documents/?uuid=0c309420-f8d1-4e8e-95a0-1e88b18eca21"]}],"mendeley":{"formattedCitation":"[5]","plainTextFormattedCitation":"[5]","previouslyFormattedCitation":"[4]"},"properties":{"noteIndex":0},"schema":"https://github.com/citation-style-language/schema/raw/master/csl-citation.json"}</w:instrText>
      </w:r>
      <w:r w:rsidRPr="00DC4F17">
        <w:rPr>
          <w:rFonts w:asciiTheme="majorBidi" w:hAnsiTheme="majorBidi" w:cstheme="majorBidi"/>
          <w:sz w:val="20"/>
        </w:rPr>
        <w:fldChar w:fldCharType="separate"/>
      </w:r>
      <w:r w:rsidRPr="00DC4F17">
        <w:rPr>
          <w:rFonts w:asciiTheme="majorBidi" w:hAnsiTheme="majorBidi" w:cstheme="majorBidi"/>
          <w:noProof/>
          <w:sz w:val="20"/>
        </w:rPr>
        <w:t>[5]</w:t>
      </w:r>
      <w:r w:rsidRPr="00DC4F17">
        <w:rPr>
          <w:rFonts w:asciiTheme="majorBidi" w:hAnsiTheme="majorBidi" w:cstheme="majorBidi"/>
          <w:sz w:val="20"/>
        </w:rPr>
        <w:fldChar w:fldCharType="end"/>
      </w:r>
    </w:p>
    <w:p w14:paraId="4DA89F59" w14:textId="16F8345E" w:rsidR="00E4280D" w:rsidRPr="00DC4F17" w:rsidRDefault="00EF19A6" w:rsidP="00E4280D">
      <w:pPr>
        <w:spacing w:line="240" w:lineRule="auto"/>
        <w:ind w:right="-69" w:firstLine="567"/>
        <w:jc w:val="both"/>
        <w:rPr>
          <w:rFonts w:asciiTheme="majorBidi" w:hAnsiTheme="majorBidi" w:cstheme="majorBidi"/>
          <w:sz w:val="20"/>
        </w:rPr>
      </w:pPr>
      <w:r w:rsidRPr="00DC4F17">
        <w:rPr>
          <w:rFonts w:asciiTheme="majorBidi" w:hAnsiTheme="majorBidi" w:cstheme="majorBidi"/>
          <w:sz w:val="20"/>
          <w:lang w:eastAsia="en-ID"/>
        </w:rPr>
        <w:tab/>
        <w:t xml:space="preserve"> </w:t>
      </w:r>
      <w:r w:rsidR="00E4280D" w:rsidRPr="00DC4F17">
        <w:rPr>
          <w:rFonts w:asciiTheme="majorBidi" w:hAnsiTheme="majorBidi" w:cstheme="majorBidi"/>
          <w:sz w:val="20"/>
        </w:rPr>
        <w:t>Dinas Pendidikan Kabupaten Minahassa merupakan unit kerja yang terletak di kabupaten minahasa provinsi Sulawesi utara. Dinas Pendidkkan Kabupaten Minahasa merupakan kantor yang dibangun untuk meni gkatkan serta memperlancar kebutuhan masyarakat yang aktivitasnya diselenggarakan dalam satu lokasi/ tempat. Dinas Pendidkkan Kabupaten Minahasa adalah kantor yanag melayani masyarakat khususnya di bagian sekolah/Pendidikan terlebih khusus dibagian TK/PAUD</w:t>
      </w:r>
      <w:proofErr w:type="gramStart"/>
      <w:r w:rsidR="00E4280D" w:rsidRPr="00DC4F17">
        <w:rPr>
          <w:rFonts w:asciiTheme="majorBidi" w:hAnsiTheme="majorBidi" w:cstheme="majorBidi"/>
          <w:sz w:val="20"/>
        </w:rPr>
        <w:t>,SD</w:t>
      </w:r>
      <w:proofErr w:type="gramEnd"/>
      <w:r w:rsidR="00E4280D" w:rsidRPr="00DC4F17">
        <w:rPr>
          <w:rFonts w:asciiTheme="majorBidi" w:hAnsiTheme="majorBidi" w:cstheme="majorBidi"/>
          <w:sz w:val="20"/>
        </w:rPr>
        <w:t xml:space="preserve">/SMP serta di bagian pelayanan HONORER. Dinas Pendidikan Kabupaten Minahasa adalah lembaga pemerintah daerah yang bertanggung jawab atas pengelolaan dan pengembangan sistem pendidikan di Kabupaten Minahasa, Indonesia. </w:t>
      </w:r>
      <w:r w:rsidR="00E4280D" w:rsidRPr="00DC4F17">
        <w:rPr>
          <w:rFonts w:asciiTheme="majorBidi" w:hAnsiTheme="majorBidi" w:cstheme="majorBidi"/>
          <w:sz w:val="20"/>
        </w:rPr>
        <w:fldChar w:fldCharType="begin" w:fldLock="1"/>
      </w:r>
      <w:r w:rsidR="00E4280D" w:rsidRPr="00DC4F17">
        <w:rPr>
          <w:rFonts w:asciiTheme="majorBidi" w:hAnsiTheme="majorBidi" w:cstheme="majorBidi"/>
          <w:sz w:val="20"/>
        </w:rPr>
        <w:instrText>ADDIN CSL_CITATION {"citationItems":[{"id":"ITEM-1","itemData":{"DOI":"10.35794/emba.v10i2.39416","abstract":"Kinerja yang baik merupakan suatu langkah untuk menuju tercapainya suatu tujuan organisasi atau instansi, oleh karena itu, kinerja juga merupakan sarana penentua dalam mencapai tujuan organisasi atau instansi sehinggap perlu diupayakan untuk meningkatkan kinerja pegawai. Tujuan penelitian ini adalah untuk mengetahui ada atau tidaknya perbedaan kinerja Kinerja PNS dan THL Pada Dinas Pendidikan Kabupanten Minahasa. Populasi dalam penelitian ini adalah PNS dan THL pada Dinas Pendidikan Kabupaten Minahasa, yang berjumlah 26 orang, yaitu PNS 13 orang dan THL 13 orang. Jenis Penelitian ini menggunakan penelitian komparatif yang bertujuan untuk melihat perbedaan dari variabel yang akan diuji dengan menggunakan analisis uji beda (Independent Sample t-Test). Hasil penellitian menunjukkan bahwa tidak terdapat perbedaan kinerja PNS dan THLpada Dinas Pendidikan Kabupaten Minahasa. Kata Kunci: kinerja pegawai, PNS, THL","author":[{"dropping-particle":"","family":"Gerung","given":"Chessy Jenifer","non-dropping-particle":"","parse-names":false,"suffix":""},{"dropping-particle":"","family":"Dotulong","given":"Lucky O. H.","non-dropping-particle":"","parse-names":false,"suffix":""},{"dropping-particle":"","family":"Raintung","given":"Michael Ch","non-dropping-particle":"","parse-names":false,"suffix":""}],"container-title":"Jurnal EMBA : Jurnal Riset Ekonomi, Manajemen, Bisnis dan Akuntansi","id":"ITEM-1","issue":"2","issued":{"date-parts":[["2022"]]},"page":"418","title":"Analisis Perbandingan Kinerja Pns Dan Thl Pada Dinas Pendidikan Kabupaten Minahasa Di Masa Pandemi Covid-19","type":"article-journal","volume":"10"},"uris":["http://www.mendeley.com/documents/?uuid=0a0a0296-1472-49e6-b467-c6ef9aeb3a28"]}],"mendeley":{"formattedCitation":"[6]","plainTextFormattedCitation":"[6]","previouslyFormattedCitation":"[5]"},"properties":{"noteIndex":0},"schema":"https://github.com/citation-style-language/schema/raw/master/csl-citation.json"}</w:instrText>
      </w:r>
      <w:r w:rsidR="00E4280D" w:rsidRPr="00DC4F17">
        <w:rPr>
          <w:rFonts w:asciiTheme="majorBidi" w:hAnsiTheme="majorBidi" w:cstheme="majorBidi"/>
          <w:sz w:val="20"/>
        </w:rPr>
        <w:fldChar w:fldCharType="separate"/>
      </w:r>
      <w:r w:rsidR="00E4280D" w:rsidRPr="00DC4F17">
        <w:rPr>
          <w:rFonts w:asciiTheme="majorBidi" w:hAnsiTheme="majorBidi" w:cstheme="majorBidi"/>
          <w:noProof/>
          <w:sz w:val="20"/>
        </w:rPr>
        <w:t>[6]</w:t>
      </w:r>
      <w:r w:rsidR="00E4280D" w:rsidRPr="00DC4F17">
        <w:rPr>
          <w:rFonts w:asciiTheme="majorBidi" w:hAnsiTheme="majorBidi" w:cstheme="majorBidi"/>
          <w:sz w:val="20"/>
        </w:rPr>
        <w:fldChar w:fldCharType="end"/>
      </w:r>
    </w:p>
    <w:p w14:paraId="4AFDAC0D" w14:textId="77777777" w:rsidR="00E4280D" w:rsidRPr="00DC4F17" w:rsidRDefault="00E4280D" w:rsidP="00E4280D">
      <w:pPr>
        <w:spacing w:line="240" w:lineRule="auto"/>
        <w:ind w:right="-69" w:firstLine="567"/>
        <w:jc w:val="both"/>
        <w:rPr>
          <w:rFonts w:asciiTheme="majorBidi" w:hAnsiTheme="majorBidi" w:cstheme="majorBidi"/>
          <w:sz w:val="20"/>
        </w:rPr>
      </w:pPr>
    </w:p>
    <w:p w14:paraId="58F5FC76" w14:textId="00BE4784" w:rsidR="00E4280D" w:rsidRPr="00DC4F17" w:rsidRDefault="00E4280D" w:rsidP="00E4280D">
      <w:pPr>
        <w:spacing w:line="240" w:lineRule="auto"/>
        <w:ind w:right="73" w:firstLine="567"/>
        <w:jc w:val="both"/>
        <w:rPr>
          <w:rFonts w:asciiTheme="majorBidi" w:hAnsiTheme="majorBidi" w:cstheme="majorBidi"/>
          <w:sz w:val="20"/>
        </w:rPr>
      </w:pPr>
      <w:r w:rsidRPr="00DC4F17">
        <w:rPr>
          <w:rFonts w:asciiTheme="majorBidi" w:hAnsiTheme="majorBidi" w:cstheme="majorBidi"/>
          <w:sz w:val="20"/>
        </w:rPr>
        <w:t xml:space="preserve">Bidang Bendidikan dasar kantor dinas Pendidikan adalah mencakup mengenai penyusunan kebijakan daerah di bidang pennyelenggaraan pendidikan dasar seperti Sekolah Dasar (SD) dan Sekolah Menengah Pertama (SMP). Salah satu factor pendukung suksesnya pelayanan public juga berada pada kecepatan responsive dari pegawai didalam melaksanakan setiap tugas dan tanggung jawab yang mereka jalani. Untuk meningkatkan kualitas pelayanan, penting bagi pegawai dinas pendidikan untuk meningkatkan responsifitas, ketelitian, dan kesigapan dalam menanggapi kebutuhan dan masalah yang dihadapi masyarakat. </w:t>
      </w:r>
      <w:r w:rsidRPr="00DC4F17">
        <w:rPr>
          <w:rFonts w:asciiTheme="majorBidi" w:hAnsiTheme="majorBidi" w:cstheme="majorBidi"/>
          <w:sz w:val="20"/>
        </w:rPr>
        <w:fldChar w:fldCharType="begin" w:fldLock="1"/>
      </w:r>
      <w:r w:rsidRPr="00DC4F17">
        <w:rPr>
          <w:rFonts w:asciiTheme="majorBidi" w:hAnsiTheme="majorBidi" w:cstheme="majorBidi"/>
          <w:sz w:val="20"/>
        </w:rPr>
        <w:instrText>ADDIN CSL_CITATION {"citationItems":[{"id":"ITEM-1","itemData":{"DOI":"10.17509/gea.v9i1.1681","ISSN":"1412-0313","abstract":"Sumber daya manusia (SDM) menjadi faktor dominan dalam suatu institusi, tidak terkecuali pada bidang pendidikan. Pendidikan memerlukan SDM berkualitas untuk melaksanakan perannya dalam melayani kebutuhan pendidikan masayarakat. Kebutuhan pendidikan tersebut meliputi kebutuhan yang bersifat praktis situasional maupun bersifat prediktif antisipatif bagi transformasi sosial. Untuk itu, sangat penting upaya pengembangan SDM bagi terwujudnya SDM bidang pendidikan yang berkualitas. Pengembangan SDM dilakukan melalui pendidikan dan pelatihan, baik secara formal maupun informal, yang dilaksanakan secara simultan berkelanjutan. Terdapat lima domain SDM yang dipandang penting dalam pengembangan SDM bidang pendidikan. Kelima domain tersebut adalah: profesionalitas, daya kompetitif, kompetensi fungsional, keunggulan partisipatif, dan kerja sama. Namun demikian, pengembangan terhadap kelima domain SDM tersebut diperlukan total quality qontrol (TQC) dan program diklat terpadu agar tercapai efektivitasnya.","author":[{"dropping-particle":"","family":"Ningrum","given":"Epon","non-dropping-particle":"","parse-names":false,"suffix":""}],"container-title":"Jurnal Geografi Gea","id":"ITEM-1","issue":"1","issued":{"date-parts":[["2016"]]},"title":"Pengembangan Sumber Daya Manusia Bidang Pendidikan","type":"article-journal","volume":"9"},"uris":["http://www.mendeley.com/documents/?uuid=48169711-7849-49b0-80ba-060851c10fbb"]}],"mendeley":{"formattedCitation":"[7]","plainTextFormattedCitation":"[7]","previouslyFormattedCitation":"[6]"},"properties":{"noteIndex":0},"schema":"https://github.com/citation-style-language/schema/raw/master/csl-citation.json"}</w:instrText>
      </w:r>
      <w:r w:rsidRPr="00DC4F17">
        <w:rPr>
          <w:rFonts w:asciiTheme="majorBidi" w:hAnsiTheme="majorBidi" w:cstheme="majorBidi"/>
          <w:sz w:val="20"/>
        </w:rPr>
        <w:fldChar w:fldCharType="separate"/>
      </w:r>
      <w:r w:rsidRPr="00DC4F17">
        <w:rPr>
          <w:rFonts w:asciiTheme="majorBidi" w:hAnsiTheme="majorBidi" w:cstheme="majorBidi"/>
          <w:noProof/>
          <w:sz w:val="20"/>
        </w:rPr>
        <w:t>[7]</w:t>
      </w:r>
      <w:r w:rsidRPr="00DC4F17">
        <w:rPr>
          <w:rFonts w:asciiTheme="majorBidi" w:hAnsiTheme="majorBidi" w:cstheme="majorBidi"/>
          <w:sz w:val="20"/>
        </w:rPr>
        <w:fldChar w:fldCharType="end"/>
      </w:r>
    </w:p>
    <w:p w14:paraId="1ECA4FCC" w14:textId="77777777" w:rsidR="00E4280D" w:rsidRPr="00DC4F17" w:rsidRDefault="00E4280D" w:rsidP="00E4280D">
      <w:pPr>
        <w:spacing w:line="240" w:lineRule="auto"/>
        <w:ind w:right="73" w:firstLine="567"/>
        <w:jc w:val="both"/>
        <w:rPr>
          <w:rFonts w:asciiTheme="majorBidi" w:hAnsiTheme="majorBidi" w:cstheme="majorBidi"/>
          <w:sz w:val="20"/>
        </w:rPr>
      </w:pPr>
    </w:p>
    <w:p w14:paraId="39732B3A" w14:textId="124E184E" w:rsidR="00F861E4" w:rsidRDefault="00E4280D" w:rsidP="00E4280D">
      <w:pPr>
        <w:ind w:firstLine="567"/>
        <w:jc w:val="both"/>
        <w:rPr>
          <w:rFonts w:asciiTheme="majorBidi" w:hAnsiTheme="majorBidi" w:cstheme="majorBidi"/>
          <w:noProof/>
          <w:sz w:val="20"/>
          <w:lang w:val="en-ID"/>
        </w:rPr>
      </w:pPr>
      <w:r w:rsidRPr="00DC4F17">
        <w:rPr>
          <w:rFonts w:asciiTheme="majorBidi" w:hAnsiTheme="majorBidi" w:cstheme="majorBidi"/>
          <w:noProof/>
          <w:sz w:val="20"/>
          <w:lang w:val="en-ID"/>
        </w:rPr>
        <w:t xml:space="preserve">Berdasarkan hasil penelitian yang dilakukan pada Bidang Pendidikan Dasar di Dinas Pendidikan Kabupaten Minahasa ditemukan masalah oleh peneliti yaitu keterbatasan sarana fisik perkantoran dan respon pegawai di bidang pendidikan dasar kantor Dinas Pendidikan Minahasa yang memiliki dampak signifikan terhadap kualitas pelayanan yang diberikan. </w:t>
      </w:r>
    </w:p>
    <w:p w14:paraId="59071FB5" w14:textId="77777777" w:rsidR="00F861E4" w:rsidRDefault="00F861E4" w:rsidP="00E4280D">
      <w:pPr>
        <w:ind w:firstLine="567"/>
        <w:jc w:val="both"/>
        <w:rPr>
          <w:rFonts w:asciiTheme="majorBidi" w:hAnsiTheme="majorBidi" w:cstheme="majorBidi"/>
          <w:noProof/>
          <w:sz w:val="20"/>
          <w:lang w:val="en-ID"/>
        </w:rPr>
      </w:pPr>
    </w:p>
    <w:p w14:paraId="7792CAFB" w14:textId="77777777" w:rsidR="00F861E4" w:rsidRDefault="00E4280D" w:rsidP="00E4280D">
      <w:pPr>
        <w:ind w:firstLine="567"/>
        <w:jc w:val="both"/>
        <w:rPr>
          <w:rFonts w:asciiTheme="majorBidi" w:hAnsiTheme="majorBidi" w:cstheme="majorBidi"/>
          <w:noProof/>
          <w:sz w:val="20"/>
          <w:lang w:val="en-ID"/>
        </w:rPr>
      </w:pPr>
      <w:r w:rsidRPr="00DC4F17">
        <w:rPr>
          <w:rFonts w:asciiTheme="majorBidi" w:hAnsiTheme="majorBidi" w:cstheme="majorBidi"/>
          <w:noProof/>
          <w:sz w:val="20"/>
          <w:lang w:val="en-ID"/>
        </w:rPr>
        <w:t xml:space="preserve">Adapun dampak yang disebabkan antara lain: </w:t>
      </w:r>
      <w:r w:rsidRPr="00DC4F17">
        <w:rPr>
          <w:rFonts w:asciiTheme="majorBidi" w:hAnsiTheme="majorBidi" w:cstheme="majorBidi"/>
          <w:sz w:val="20"/>
        </w:rPr>
        <w:t xml:space="preserve">1) </w:t>
      </w:r>
      <w:r w:rsidRPr="00DC4F17">
        <w:rPr>
          <w:rFonts w:asciiTheme="majorBidi" w:hAnsiTheme="majorBidi" w:cstheme="majorBidi"/>
          <w:noProof/>
          <w:sz w:val="20"/>
          <w:lang w:val="en-ID"/>
        </w:rPr>
        <w:t>Penurunan Kualitas Pelayanan: dampak pegawai dinas pendidikan kurang responsif  menyebabkan penurunan kualitas layanan yang diberikan kepada masyarakat. Kurangnya tanggapan dan perhatian terhadap kebutuhan dan masalah yang dihadapi oleh masyarakat dapat mengakibatkan ketidak puasan dan ketidakpercayaan.</w:t>
      </w:r>
    </w:p>
    <w:p w14:paraId="38FD0B28" w14:textId="5EA1CD07" w:rsidR="00596C72" w:rsidRDefault="00596C72" w:rsidP="00596C72">
      <w:pPr>
        <w:jc w:val="both"/>
        <w:rPr>
          <w:rFonts w:asciiTheme="majorBidi" w:hAnsiTheme="majorBidi" w:cstheme="majorBidi"/>
          <w:noProof/>
          <w:sz w:val="20"/>
          <w:lang w:val="en-ID"/>
        </w:rPr>
      </w:pPr>
      <w:r>
        <w:rPr>
          <w:rFonts w:asciiTheme="majorBidi" w:hAnsiTheme="majorBidi" w:cstheme="majorBidi"/>
          <w:noProof/>
          <w:sz w:val="20"/>
          <w:lang w:val="en-ID"/>
        </w:rPr>
        <w:t>34</w:t>
      </w:r>
    </w:p>
    <w:p w14:paraId="784BDDFB" w14:textId="77777777" w:rsidR="00F861E4" w:rsidRDefault="00F861E4" w:rsidP="00E4280D">
      <w:pPr>
        <w:ind w:firstLine="567"/>
        <w:jc w:val="both"/>
        <w:rPr>
          <w:rFonts w:asciiTheme="majorBidi" w:hAnsiTheme="majorBidi" w:cstheme="majorBidi"/>
          <w:noProof/>
          <w:sz w:val="20"/>
          <w:lang w:val="en-ID"/>
        </w:rPr>
      </w:pPr>
    </w:p>
    <w:p w14:paraId="56E5688A" w14:textId="77777777" w:rsidR="00F861E4" w:rsidRDefault="00E4280D" w:rsidP="00E4280D">
      <w:pPr>
        <w:ind w:firstLine="567"/>
        <w:jc w:val="both"/>
        <w:rPr>
          <w:rFonts w:asciiTheme="majorBidi" w:hAnsiTheme="majorBidi" w:cstheme="majorBidi"/>
          <w:noProof/>
          <w:sz w:val="20"/>
          <w:lang w:val="en-ID"/>
        </w:rPr>
      </w:pPr>
      <w:r w:rsidRPr="00DC4F17">
        <w:rPr>
          <w:rFonts w:asciiTheme="majorBidi" w:hAnsiTheme="majorBidi" w:cstheme="majorBidi"/>
          <w:sz w:val="20"/>
        </w:rPr>
        <w:t xml:space="preserve"> 2) </w:t>
      </w:r>
      <w:r w:rsidRPr="00DC4F17">
        <w:rPr>
          <w:rFonts w:asciiTheme="majorBidi" w:hAnsiTheme="majorBidi" w:cstheme="majorBidi"/>
          <w:noProof/>
          <w:sz w:val="20"/>
          <w:lang w:val="en-ID"/>
        </w:rPr>
        <w:t xml:space="preserve">Keterlambatan Penyelesaian Masalah: Responsifitas yang rendah dan kelalaian pegawai dapat menyebabkan keterlambatan dalam penyelesaian masalah hal ini juga disebabkan dengan sarana fisik yang terbatas seperti komputer dan mesin printing yang kurang memadai. Ketika masalah atau pertanyaan tidak ditanggapi dengan cepat dan tepat, hal ini dapat memperpanjang proses penyelesaian yang pada akhirnya merugikan masyarakat, </w:t>
      </w:r>
    </w:p>
    <w:p w14:paraId="1FE679EB" w14:textId="77777777" w:rsidR="00F861E4" w:rsidRDefault="00F861E4" w:rsidP="00E4280D">
      <w:pPr>
        <w:ind w:firstLine="567"/>
        <w:jc w:val="both"/>
        <w:rPr>
          <w:rFonts w:asciiTheme="majorBidi" w:hAnsiTheme="majorBidi" w:cstheme="majorBidi"/>
          <w:noProof/>
          <w:sz w:val="20"/>
          <w:lang w:val="en-ID"/>
        </w:rPr>
      </w:pPr>
    </w:p>
    <w:p w14:paraId="1264BBF7" w14:textId="77777777" w:rsidR="00F861E4" w:rsidRDefault="00E4280D" w:rsidP="00E4280D">
      <w:pPr>
        <w:ind w:firstLine="567"/>
        <w:jc w:val="both"/>
        <w:rPr>
          <w:rFonts w:asciiTheme="majorBidi" w:hAnsiTheme="majorBidi" w:cstheme="majorBidi"/>
          <w:noProof/>
          <w:sz w:val="20"/>
          <w:lang w:val="en-ID"/>
        </w:rPr>
      </w:pPr>
      <w:r w:rsidRPr="00DC4F17">
        <w:rPr>
          <w:rFonts w:asciiTheme="majorBidi" w:hAnsiTheme="majorBidi" w:cstheme="majorBidi"/>
          <w:sz w:val="20"/>
        </w:rPr>
        <w:t xml:space="preserve"> 3) </w:t>
      </w:r>
      <w:r w:rsidRPr="00DC4F17">
        <w:rPr>
          <w:rFonts w:asciiTheme="majorBidi" w:hAnsiTheme="majorBidi" w:cstheme="majorBidi"/>
          <w:noProof/>
          <w:sz w:val="20"/>
          <w:lang w:val="en-ID"/>
        </w:rPr>
        <w:t>Keterlambatan dalam Pelayanan: sarana fisik yang kurang memadai yang membuat keterlambatan pembuatan surat maupun dokumen serta Respons yang lambat dalam pekerjaan administratif menyebabkan keterlambatan dalam berbagai aspek layanan,</w:t>
      </w:r>
    </w:p>
    <w:p w14:paraId="319F2EFD" w14:textId="77777777" w:rsidR="00F861E4" w:rsidRDefault="00F861E4" w:rsidP="00E4280D">
      <w:pPr>
        <w:ind w:firstLine="567"/>
        <w:jc w:val="both"/>
        <w:rPr>
          <w:rFonts w:asciiTheme="majorBidi" w:hAnsiTheme="majorBidi" w:cstheme="majorBidi"/>
          <w:noProof/>
          <w:sz w:val="20"/>
          <w:lang w:val="en-ID"/>
        </w:rPr>
      </w:pPr>
    </w:p>
    <w:p w14:paraId="5F277511" w14:textId="3D8BA755" w:rsidR="00EF19A6" w:rsidRDefault="00E4280D" w:rsidP="00E4280D">
      <w:pPr>
        <w:ind w:firstLine="567"/>
        <w:jc w:val="both"/>
        <w:rPr>
          <w:rFonts w:asciiTheme="majorBidi" w:hAnsiTheme="majorBidi" w:cstheme="majorBidi"/>
          <w:noProof/>
          <w:sz w:val="20"/>
          <w:lang w:val="en-ID"/>
        </w:rPr>
      </w:pPr>
      <w:r w:rsidRPr="00DC4F17">
        <w:rPr>
          <w:rFonts w:asciiTheme="majorBidi" w:hAnsiTheme="majorBidi" w:cstheme="majorBidi"/>
          <w:sz w:val="20"/>
        </w:rPr>
        <w:t xml:space="preserve"> 4) </w:t>
      </w:r>
      <w:r w:rsidRPr="00DC4F17">
        <w:rPr>
          <w:rFonts w:asciiTheme="majorBidi" w:hAnsiTheme="majorBidi" w:cstheme="majorBidi"/>
          <w:noProof/>
          <w:sz w:val="20"/>
          <w:lang w:val="en-ID"/>
        </w:rPr>
        <w:t>Keterbatasan sarana fisik seperti Komputer dan Printer dan akses ruangan kerja yang kurang nyaman yang ada di kantor pendidikan dasar Akibatnya, proses administrasi, seperti pencetakan dokumen atau penginputan data, sering tertunda. Masyarakat yang datang untuk mengurus dokumen pendidikan anak mereka harus menunggu lebih lama sehingga menciptakan menciptakan pengalaman pelayanan yang lambat dan tidak efisien.</w:t>
      </w:r>
    </w:p>
    <w:p w14:paraId="2B2B0255" w14:textId="77777777" w:rsidR="00D445A9" w:rsidRPr="00DC4F17" w:rsidRDefault="00D445A9" w:rsidP="00E4280D">
      <w:pPr>
        <w:ind w:firstLine="567"/>
        <w:jc w:val="both"/>
        <w:rPr>
          <w:rFonts w:asciiTheme="majorBidi" w:hAnsiTheme="majorBidi" w:cstheme="majorBidi"/>
          <w:sz w:val="20"/>
          <w:lang w:eastAsia="en-ID"/>
        </w:rPr>
      </w:pPr>
    </w:p>
    <w:p w14:paraId="5F19A101" w14:textId="52D15783" w:rsidR="00D445A9" w:rsidRPr="005123AF" w:rsidRDefault="005123AF" w:rsidP="005123AF">
      <w:pPr>
        <w:pStyle w:val="ListParagraph"/>
        <w:numPr>
          <w:ilvl w:val="0"/>
          <w:numId w:val="9"/>
        </w:numPr>
        <w:spacing w:line="240" w:lineRule="auto"/>
        <w:rPr>
          <w:rFonts w:asciiTheme="majorBidi" w:eastAsia="Times" w:hAnsiTheme="majorBidi" w:cstheme="majorBidi"/>
          <w:sz w:val="20"/>
        </w:rPr>
      </w:pPr>
      <w:r w:rsidRPr="005123AF">
        <w:rPr>
          <w:rFonts w:asciiTheme="majorBidi" w:eastAsia="Times" w:hAnsiTheme="majorBidi" w:cstheme="majorBidi"/>
          <w:sz w:val="20"/>
        </w:rPr>
        <w:t>METODE PENELITIAN</w:t>
      </w:r>
    </w:p>
    <w:p w14:paraId="3613BA57" w14:textId="77777777" w:rsidR="00D445A9" w:rsidRPr="00D445A9" w:rsidRDefault="00D445A9" w:rsidP="00D445A9">
      <w:pPr>
        <w:pStyle w:val="ListParagraph"/>
        <w:spacing w:line="240" w:lineRule="auto"/>
        <w:ind w:left="360"/>
        <w:rPr>
          <w:rFonts w:asciiTheme="majorBidi" w:eastAsia="Times" w:hAnsiTheme="majorBidi" w:cstheme="majorBidi"/>
          <w:b/>
          <w:sz w:val="20"/>
        </w:rPr>
      </w:pPr>
    </w:p>
    <w:p w14:paraId="2A52E7FC" w14:textId="59933A4A" w:rsidR="00E4280D" w:rsidRPr="00DC4F17" w:rsidRDefault="00E4280D" w:rsidP="00E4280D">
      <w:pPr>
        <w:spacing w:line="240" w:lineRule="auto"/>
        <w:ind w:right="215" w:firstLine="360"/>
        <w:jc w:val="both"/>
        <w:rPr>
          <w:rFonts w:asciiTheme="majorBidi" w:hAnsiTheme="majorBidi" w:cstheme="majorBidi"/>
          <w:bCs/>
          <w:sz w:val="20"/>
          <w:lang w:eastAsia="en-ID"/>
        </w:rPr>
      </w:pPr>
      <w:r w:rsidRPr="00DC4F17">
        <w:rPr>
          <w:rFonts w:asciiTheme="majorBidi" w:hAnsiTheme="majorBidi" w:cstheme="majorBidi"/>
          <w:noProof/>
          <w:sz w:val="20"/>
          <w:lang w:val="en-ID"/>
        </w:rPr>
        <w:t xml:space="preserve">Pendekatan yang digunakan dalam penelitian ini adalah pendekatan kualitatif. penelitian kualitatif adalah penelitian yang bermaksud untuk memahami fenomena tentang apa yang dialami oleh subjek penelitian, misalnya perilaku, persepsi, motivasi, tindakan, dan lain-lain, secara holistik, dan dengan cara deskripsi dalam bentuk kata-kata dan bahasa, pada suatu konteks khusus yang alamiah dan dengan memanfaatkan berbagai metode alamiah. </w:t>
      </w:r>
      <w:r w:rsidRPr="00DC4F17">
        <w:rPr>
          <w:rFonts w:asciiTheme="majorBidi" w:hAnsiTheme="majorBidi" w:cstheme="majorBidi"/>
          <w:noProof/>
          <w:sz w:val="20"/>
          <w:lang w:val="en-ID"/>
        </w:rPr>
        <w:fldChar w:fldCharType="begin" w:fldLock="1"/>
      </w:r>
      <w:r w:rsidRPr="00DC4F17">
        <w:rPr>
          <w:rFonts w:asciiTheme="majorBidi" w:hAnsiTheme="majorBidi" w:cstheme="majorBidi"/>
          <w:noProof/>
          <w:sz w:val="20"/>
          <w:lang w:val="en-ID"/>
        </w:rPr>
        <w:instrText>ADDIN CSL_CITATION {"citationItems":[{"id":"ITEM-1","itemData":{"author":[{"dropping-particle":"","family":"Sugiyono","given":"Prof. DR.","non-dropping-particle":"","parse-names":false,"suffix":""}],"id":"ITEM-1","issued":{"date-parts":[["2012"]]},"publisher":"ALFABETA, CV","publisher-place":"Bandung","title":"METODE PENELITIAN Kuantitatif, kualitatif, dan R&amp;D","type":"book"},"uris":["http://www.mendeley.com/documents/?uuid=ec25912c-2d69-435a-b088-0935773dac16"]}],"mendeley":{"formattedCitation":"[8]","plainTextFormattedCitation":"[8]","previouslyFormattedCitation":"[7]"},"properties":{"noteIndex":0},"schema":"https://github.com/citation-style-language/schema/raw/master/csl-citation.json"}</w:instrText>
      </w:r>
      <w:r w:rsidRPr="00DC4F17">
        <w:rPr>
          <w:rFonts w:asciiTheme="majorBidi" w:hAnsiTheme="majorBidi" w:cstheme="majorBidi"/>
          <w:noProof/>
          <w:sz w:val="20"/>
          <w:lang w:val="en-ID"/>
        </w:rPr>
        <w:fldChar w:fldCharType="separate"/>
      </w:r>
      <w:r w:rsidRPr="00DC4F17">
        <w:rPr>
          <w:rFonts w:asciiTheme="majorBidi" w:hAnsiTheme="majorBidi" w:cstheme="majorBidi"/>
          <w:noProof/>
          <w:sz w:val="20"/>
          <w:lang w:val="en-ID"/>
        </w:rPr>
        <w:t>[8]</w:t>
      </w:r>
      <w:r w:rsidRPr="00DC4F17">
        <w:rPr>
          <w:rFonts w:asciiTheme="majorBidi" w:hAnsiTheme="majorBidi" w:cstheme="majorBidi"/>
          <w:noProof/>
          <w:sz w:val="20"/>
          <w:lang w:val="en-ID"/>
        </w:rPr>
        <w:fldChar w:fldCharType="end"/>
      </w:r>
      <w:r w:rsidR="00EF19A6" w:rsidRPr="00DC4F17">
        <w:rPr>
          <w:rFonts w:asciiTheme="majorBidi" w:hAnsiTheme="majorBidi" w:cstheme="majorBidi"/>
          <w:bCs/>
          <w:sz w:val="20"/>
          <w:lang w:eastAsia="en-ID"/>
        </w:rPr>
        <w:t>.</w:t>
      </w:r>
    </w:p>
    <w:p w14:paraId="003006A0" w14:textId="77777777" w:rsidR="00E4280D" w:rsidRPr="00DC4F17" w:rsidRDefault="00E4280D" w:rsidP="00E4280D">
      <w:pPr>
        <w:spacing w:line="240" w:lineRule="auto"/>
        <w:ind w:right="215" w:firstLine="360"/>
        <w:jc w:val="both"/>
        <w:rPr>
          <w:rFonts w:asciiTheme="majorBidi" w:hAnsiTheme="majorBidi" w:cstheme="majorBidi"/>
          <w:bCs/>
          <w:sz w:val="20"/>
          <w:lang w:eastAsia="en-ID"/>
        </w:rPr>
      </w:pPr>
    </w:p>
    <w:p w14:paraId="499A8730" w14:textId="4D7AD528" w:rsidR="00E4280D" w:rsidRPr="00DC4F17" w:rsidRDefault="00E4280D" w:rsidP="00E4280D">
      <w:pPr>
        <w:spacing w:line="240" w:lineRule="auto"/>
        <w:ind w:right="215" w:firstLine="360"/>
        <w:jc w:val="both"/>
        <w:rPr>
          <w:rFonts w:asciiTheme="majorBidi" w:eastAsia="Times New Roman" w:hAnsiTheme="majorBidi" w:cstheme="majorBidi"/>
          <w:sz w:val="20"/>
          <w:lang w:val="en-ID" w:eastAsia="en-ID"/>
        </w:rPr>
      </w:pPr>
      <w:r w:rsidRPr="00DC4F17">
        <w:rPr>
          <w:rFonts w:asciiTheme="majorBidi" w:eastAsia="Times New Roman" w:hAnsiTheme="majorBidi" w:cstheme="majorBidi"/>
          <w:sz w:val="20"/>
          <w:lang w:val="en-ID" w:eastAsia="en-ID"/>
        </w:rPr>
        <w:t xml:space="preserve">Peneliti menggunakan data primer dan sekunder yang diperoleh dari observasi, wawancara, dan dokumentasi lapangan dengan orang-orang di Dinas Pendidikan Kabupaten Minahasa. Data yang diperoleh secara tidak langsung dari sumber seperti buku, jurnal, undang-undang, dan dokumen lainnya yang berkaitan dengan penelitian disebut sebagai data sekunder. </w:t>
      </w:r>
      <w:r w:rsidRPr="00DC4F17">
        <w:rPr>
          <w:rFonts w:asciiTheme="majorBidi" w:eastAsia="Times New Roman" w:hAnsiTheme="majorBidi" w:cstheme="majorBidi"/>
          <w:sz w:val="20"/>
          <w:lang w:val="en-ID" w:eastAsia="en-ID"/>
        </w:rPr>
        <w:fldChar w:fldCharType="begin" w:fldLock="1"/>
      </w:r>
      <w:r w:rsidRPr="00DC4F17">
        <w:rPr>
          <w:rFonts w:asciiTheme="majorBidi" w:eastAsia="Times New Roman" w:hAnsiTheme="majorBidi" w:cstheme="majorBidi"/>
          <w:sz w:val="20"/>
          <w:lang w:val="en-ID" w:eastAsia="en-ID"/>
        </w:rPr>
        <w:instrText>ADDIN CSL_CITATION {"citationItems":[{"id":"ITEM-1","itemData":{"author":[{"dropping-particle":"","family":"Langkai","given":"Jeane","non-dropping-particle":"","parse-names":false,"suffix":""}],"id":"ITEM-1","issued":{"date-parts":[["2019"]]},"number-of-pages":"9","publisher":"pt gramedia","publisher-place":"bandung","title":"Metode penelitian","type":"book"},"uris":["http://www.mendeley.com/documents/?uuid=cf4f17cd-3645-4f27-abc9-bd20f98b510d"]}],"mendeley":{"formattedCitation":"[9]","plainTextFormattedCitation":"[9]","previouslyFormattedCitation":"[8]"},"properties":{"noteIndex":0},"schema":"https://github.com/citation-style-language/schema/raw/master/csl-citation.json"}</w:instrText>
      </w:r>
      <w:r w:rsidRPr="00DC4F17">
        <w:rPr>
          <w:rFonts w:asciiTheme="majorBidi" w:eastAsia="Times New Roman" w:hAnsiTheme="majorBidi" w:cstheme="majorBidi"/>
          <w:sz w:val="20"/>
          <w:lang w:val="en-ID" w:eastAsia="en-ID"/>
        </w:rPr>
        <w:fldChar w:fldCharType="separate"/>
      </w:r>
      <w:r w:rsidRPr="00DC4F17">
        <w:rPr>
          <w:rFonts w:asciiTheme="majorBidi" w:eastAsia="Times New Roman" w:hAnsiTheme="majorBidi" w:cstheme="majorBidi"/>
          <w:noProof/>
          <w:sz w:val="20"/>
          <w:lang w:val="en-ID" w:eastAsia="en-ID"/>
        </w:rPr>
        <w:t>[9]</w:t>
      </w:r>
      <w:r w:rsidRPr="00DC4F17">
        <w:rPr>
          <w:rFonts w:asciiTheme="majorBidi" w:eastAsia="Times New Roman" w:hAnsiTheme="majorBidi" w:cstheme="majorBidi"/>
          <w:sz w:val="20"/>
          <w:lang w:val="en-ID" w:eastAsia="en-ID"/>
        </w:rPr>
        <w:fldChar w:fldCharType="end"/>
      </w:r>
    </w:p>
    <w:p w14:paraId="7C503FBD" w14:textId="2DAA2694" w:rsidR="00E4280D" w:rsidRPr="00DC4F17" w:rsidRDefault="00E4280D" w:rsidP="00E4280D">
      <w:pPr>
        <w:spacing w:line="240" w:lineRule="auto"/>
        <w:ind w:right="215" w:firstLine="360"/>
        <w:jc w:val="both"/>
        <w:rPr>
          <w:rFonts w:asciiTheme="majorBidi" w:eastAsia="Times New Roman" w:hAnsiTheme="majorBidi" w:cstheme="majorBidi"/>
          <w:sz w:val="20"/>
          <w:lang w:val="en-ID" w:eastAsia="en-ID"/>
        </w:rPr>
      </w:pPr>
    </w:p>
    <w:p w14:paraId="43327198" w14:textId="77777777" w:rsidR="00E4280D" w:rsidRPr="00DC4F17" w:rsidRDefault="00E4280D" w:rsidP="00E4280D">
      <w:pPr>
        <w:spacing w:line="240" w:lineRule="auto"/>
        <w:ind w:right="215" w:firstLine="360"/>
        <w:jc w:val="both"/>
        <w:rPr>
          <w:rFonts w:asciiTheme="majorBidi" w:eastAsia="Times New Roman" w:hAnsiTheme="majorBidi" w:cstheme="majorBidi"/>
          <w:sz w:val="20"/>
          <w:lang w:val="en-ID" w:eastAsia="en-ID"/>
        </w:rPr>
      </w:pPr>
      <w:r w:rsidRPr="00DC4F17">
        <w:rPr>
          <w:rFonts w:asciiTheme="majorBidi" w:eastAsia="Times New Roman" w:hAnsiTheme="majorBidi" w:cstheme="majorBidi"/>
          <w:sz w:val="20"/>
          <w:lang w:val="en-ID" w:eastAsia="en-ID"/>
        </w:rPr>
        <w:t>Peneliti menggunakan 3 Teknik pengumpulan data Pertama, peneliti melakukan observasi/pengamatan langsung kepada masyarakat di Dinas Pendidikan Kabupaten Minahasa. Wawancara adalah metode pengumpulan data yang digunakan untuk mendapatkan informasi langsung dari sumbernya, menurut Esterberg. Wawancara adalah pertemuan dua orang yang melakukan tanya jawab untuk bertukar ide dan informasi sehingga dapat menciptakan makna tentang suatu subjek.</w:t>
      </w:r>
      <w:r w:rsidRPr="00DC4F17">
        <w:rPr>
          <w:rFonts w:asciiTheme="majorBidi" w:eastAsia="Times New Roman" w:hAnsiTheme="majorBidi" w:cstheme="majorBidi"/>
          <w:sz w:val="20"/>
          <w:lang w:val="en-ID" w:eastAsia="en-ID"/>
        </w:rPr>
        <w:fldChar w:fldCharType="begin" w:fldLock="1"/>
      </w:r>
      <w:r w:rsidRPr="00DC4F17">
        <w:rPr>
          <w:rFonts w:asciiTheme="majorBidi" w:eastAsia="Times New Roman" w:hAnsiTheme="majorBidi" w:cstheme="majorBidi"/>
          <w:sz w:val="20"/>
          <w:lang w:val="en-ID" w:eastAsia="en-ID"/>
        </w:rPr>
        <w:instrText>ADDIN CSL_CITATION {"citationItems":[{"id":"ITEM-1","itemData":{"ISBN":"9786235981550","abstract":"Eigene Verhaltensweisen zu unterbrechen, zu unterdr{ü}cken oder in anderer Weise zu ver{ä}ndern, Pl{ä}ne zu schmieden und langfristig auch gegen innere und {ä}u{ß}ere Widerst{ä}nde eigene Ziele zu verfolgen sowie Versuchungen oder Ablenkungen zu widerstehen geh{ö}rt zu den beeindruckendsten psychischen Funktionen des Menschen (Carver {&amp;} Scheier, 1981; Baumeister, Heatherton {&amp;} Tice, 1994).","author":[{"dropping-particle":"","family":"Hasibuan","given":"Syahrial","non-dropping-particle":"","parse-names":false,"suffix":""},{"dropping-particle":"","family":"Rodliyah","given":"Iesyah","non-dropping-particle":"","parse-names":false,"suffix":""},{"dropping-particle":"","family":"Thalhah","given":"Sitti Zuhaerah","non-dropping-particle":"","parse-names":false,"suffix":""},{"dropping-particle":"","family":"Ratnaningsih","given":"Paskalina Widiastuti","non-dropping-particle":"","parse-names":false,"suffix":""},{"dropping-particle":"","family":"E","given":"Andi Aris Mattunruang S","non-dropping-particle":"","parse-names":false,"suffix":""}],"container-title":"Jurnal EQUILIBRIUM","id":"ITEM-1","issue":"January","issued":{"date-parts":[["2022"]]},"number-of-pages":"1-260","title":"Media penelitian kualitatif","type":"book","volume":"5"},"uris":["http://www.mendeley.com/documents/?uuid=7c41774c-8994-498a-a984-131d4ed2fa7f"]}],"mendeley":{"formattedCitation":"[10]","plainTextFormattedCitation":"[10]","previouslyFormattedCitation":"[9]"},"properties":{"noteIndex":0},"schema":"https://github.com/citation-style-language/schema/raw/master/csl-citation.json"}</w:instrText>
      </w:r>
      <w:r w:rsidRPr="00DC4F17">
        <w:rPr>
          <w:rFonts w:asciiTheme="majorBidi" w:eastAsia="Times New Roman" w:hAnsiTheme="majorBidi" w:cstheme="majorBidi"/>
          <w:sz w:val="20"/>
          <w:lang w:val="en-ID" w:eastAsia="en-ID"/>
        </w:rPr>
        <w:fldChar w:fldCharType="separate"/>
      </w:r>
      <w:r w:rsidRPr="00DC4F17">
        <w:rPr>
          <w:rFonts w:asciiTheme="majorBidi" w:eastAsia="Times New Roman" w:hAnsiTheme="majorBidi" w:cstheme="majorBidi"/>
          <w:noProof/>
          <w:sz w:val="20"/>
          <w:lang w:val="en-ID" w:eastAsia="en-ID"/>
        </w:rPr>
        <w:t>[10]</w:t>
      </w:r>
      <w:r w:rsidRPr="00DC4F17">
        <w:rPr>
          <w:rFonts w:asciiTheme="majorBidi" w:eastAsia="Times New Roman" w:hAnsiTheme="majorBidi" w:cstheme="majorBidi"/>
          <w:sz w:val="20"/>
          <w:lang w:val="en-ID" w:eastAsia="en-ID"/>
        </w:rPr>
        <w:fldChar w:fldCharType="end"/>
      </w:r>
    </w:p>
    <w:p w14:paraId="2E2AC9D2" w14:textId="77777777" w:rsidR="00E4280D" w:rsidRPr="00DC4F17" w:rsidRDefault="00E4280D" w:rsidP="00E4280D">
      <w:pPr>
        <w:spacing w:line="240" w:lineRule="auto"/>
        <w:ind w:right="215"/>
        <w:jc w:val="both"/>
        <w:rPr>
          <w:rFonts w:asciiTheme="majorBidi" w:eastAsia="Times New Roman" w:hAnsiTheme="majorBidi" w:cstheme="majorBidi"/>
          <w:sz w:val="20"/>
          <w:lang w:val="en-ID" w:eastAsia="en-ID"/>
        </w:rPr>
      </w:pPr>
    </w:p>
    <w:p w14:paraId="353CEB4D" w14:textId="3EEBD95E" w:rsidR="00E4280D" w:rsidRPr="00DC4F17" w:rsidRDefault="00EF19A6" w:rsidP="00E4280D">
      <w:pPr>
        <w:pStyle w:val="BodyText"/>
        <w:rPr>
          <w:rFonts w:asciiTheme="majorBidi" w:hAnsiTheme="majorBidi" w:cstheme="majorBidi"/>
          <w:noProof/>
        </w:rPr>
      </w:pPr>
      <w:r w:rsidRPr="00DC4F17">
        <w:rPr>
          <w:rFonts w:asciiTheme="majorBidi" w:hAnsiTheme="majorBidi" w:cstheme="majorBidi"/>
          <w:bCs/>
          <w:lang w:eastAsia="en-ID"/>
        </w:rPr>
        <w:t xml:space="preserve"> </w:t>
      </w:r>
      <w:r w:rsidR="00E4280D" w:rsidRPr="00DC4F17">
        <w:rPr>
          <w:rFonts w:asciiTheme="majorBidi" w:hAnsiTheme="majorBidi" w:cstheme="majorBidi"/>
          <w:lang w:eastAsia="en-ID"/>
        </w:rPr>
        <w:t xml:space="preserve">Kedua, </w:t>
      </w:r>
      <w:r w:rsidR="00E4280D" w:rsidRPr="00DC4F17">
        <w:rPr>
          <w:rFonts w:asciiTheme="majorBidi" w:hAnsiTheme="majorBidi" w:cstheme="majorBidi"/>
          <w:noProof/>
        </w:rPr>
        <w:t xml:space="preserve">Wawancara Salah satu pengumpulan data pada penelitian ini yaitu dengan menggunakan wawancara / interview. Pengumpulan datanya dengan cara mengadakan tanya jawab baik lewat telephone, sosial media (WA), email kepada beberapa informan secara terstruktur mengenai berbagai hal yang berhubungan Kualitas Pelayanan Publik </w:t>
      </w:r>
      <w:r w:rsidR="00E4280D" w:rsidRPr="00DC4F17">
        <w:rPr>
          <w:rFonts w:asciiTheme="majorBidi" w:hAnsiTheme="majorBidi" w:cstheme="majorBidi"/>
        </w:rPr>
        <w:t>pada Bidang Pendidikan Dasar di Dinas Pendidikan Kabupaten Minahasa</w:t>
      </w:r>
      <w:r w:rsidR="00E4280D" w:rsidRPr="00DC4F17">
        <w:rPr>
          <w:rFonts w:asciiTheme="majorBidi" w:hAnsiTheme="majorBidi" w:cstheme="majorBidi"/>
          <w:noProof/>
        </w:rPr>
        <w:t>.</w:t>
      </w:r>
    </w:p>
    <w:p w14:paraId="78FEB8EC" w14:textId="77777777" w:rsidR="00E4280D" w:rsidRPr="00DC4F17" w:rsidRDefault="00E4280D" w:rsidP="00E4280D">
      <w:pPr>
        <w:pStyle w:val="BodyText"/>
        <w:rPr>
          <w:rFonts w:asciiTheme="majorBidi" w:hAnsiTheme="majorBidi" w:cstheme="majorBidi"/>
          <w:noProof/>
        </w:rPr>
      </w:pPr>
    </w:p>
    <w:p w14:paraId="7D1BB88B" w14:textId="77777777" w:rsidR="00E4280D" w:rsidRPr="00DC4F17" w:rsidRDefault="00E4280D" w:rsidP="00E4280D">
      <w:pPr>
        <w:pStyle w:val="BodyText"/>
        <w:rPr>
          <w:rFonts w:asciiTheme="majorBidi" w:hAnsiTheme="majorBidi" w:cstheme="majorBidi"/>
          <w:noProof/>
        </w:rPr>
      </w:pPr>
      <w:r w:rsidRPr="00DC4F17">
        <w:rPr>
          <w:rFonts w:asciiTheme="majorBidi" w:hAnsiTheme="majorBidi" w:cstheme="majorBidi"/>
          <w:noProof/>
        </w:rPr>
        <w:t>Ketiga, Dokumentasi bertujuan melengkapi teknik observasi dan teknik wawancara mendalam. Teknik dokumentasi ini berupa catatan resmi mengenai pengelolaan anggaran serta gambar-gambar (foto) yang berkaitan dengan perbaikan proses penyusunan anggaran.</w:t>
      </w:r>
    </w:p>
    <w:p w14:paraId="5D3DF491" w14:textId="2B83A8F4" w:rsidR="00EF19A6" w:rsidRPr="00DC4F17" w:rsidRDefault="00EF19A6" w:rsidP="00E4280D">
      <w:pPr>
        <w:spacing w:line="240" w:lineRule="auto"/>
        <w:ind w:right="215" w:firstLine="360"/>
        <w:jc w:val="both"/>
        <w:rPr>
          <w:rFonts w:asciiTheme="majorBidi" w:eastAsia="Times" w:hAnsiTheme="majorBidi" w:cstheme="majorBidi"/>
          <w:b/>
          <w:sz w:val="20"/>
          <w:lang w:val="en-US"/>
        </w:rPr>
      </w:pPr>
    </w:p>
    <w:p w14:paraId="22168222" w14:textId="4769AA8D" w:rsidR="009F52D3" w:rsidRPr="005123AF" w:rsidRDefault="005123AF" w:rsidP="005123AF">
      <w:pPr>
        <w:pStyle w:val="ListParagraph"/>
        <w:numPr>
          <w:ilvl w:val="0"/>
          <w:numId w:val="9"/>
        </w:numPr>
        <w:spacing w:line="240" w:lineRule="auto"/>
        <w:rPr>
          <w:rFonts w:asciiTheme="majorBidi" w:eastAsia="Times" w:hAnsiTheme="majorBidi" w:cstheme="majorBidi"/>
          <w:sz w:val="20"/>
        </w:rPr>
      </w:pPr>
      <w:r w:rsidRPr="005123AF">
        <w:rPr>
          <w:rFonts w:asciiTheme="majorBidi" w:eastAsia="Times" w:hAnsiTheme="majorBidi" w:cstheme="majorBidi"/>
          <w:sz w:val="20"/>
        </w:rPr>
        <w:t>HASIL DAN PEMBAHASAN</w:t>
      </w:r>
    </w:p>
    <w:p w14:paraId="0F0A587C" w14:textId="77777777" w:rsidR="0074484E" w:rsidRPr="00DC4F17" w:rsidRDefault="0074484E">
      <w:pPr>
        <w:spacing w:line="240" w:lineRule="auto"/>
        <w:rPr>
          <w:rFonts w:asciiTheme="majorBidi" w:eastAsia="Times" w:hAnsiTheme="majorBidi" w:cstheme="majorBidi"/>
          <w:b/>
          <w:sz w:val="20"/>
        </w:rPr>
      </w:pPr>
    </w:p>
    <w:p w14:paraId="34B5414F" w14:textId="77777777" w:rsidR="0074484E" w:rsidRDefault="00DC4F17" w:rsidP="00DC4F17">
      <w:pPr>
        <w:pStyle w:val="BodyText"/>
        <w:rPr>
          <w:rFonts w:asciiTheme="majorBidi" w:hAnsiTheme="majorBidi" w:cstheme="majorBidi"/>
        </w:rPr>
      </w:pPr>
      <w:bookmarkStart w:id="1" w:name="_Hlk174934265"/>
      <w:r w:rsidRPr="00DC4F17">
        <w:rPr>
          <w:rFonts w:asciiTheme="majorBidi" w:hAnsiTheme="majorBidi" w:cstheme="majorBidi"/>
        </w:rPr>
        <w:t>Kualitas pelayanan publik pada bidang pendidikan dasar di Kantor Dinas Pendidikan Kabupaten Minahasa mencerminkan komitmen pemerintah daerah dalam memberikan pelayanan yang responsif, efektif, dan berkualitas, baik dari segi respon pegawai maupun ketersediaan sarana fisik yang memadai. Dalam melayani masyarakat pegawai juga tidak terlepas dari permasalahan yang menghasilkan pelayanan tidak memuaskan.</w:t>
      </w:r>
      <w:bookmarkEnd w:id="1"/>
      <w:r w:rsidRPr="00DC4F17">
        <w:rPr>
          <w:rFonts w:asciiTheme="majorBidi" w:hAnsiTheme="majorBidi" w:cstheme="majorBidi"/>
        </w:rPr>
        <w:t xml:space="preserve"> </w:t>
      </w:r>
    </w:p>
    <w:p w14:paraId="0AC65F69" w14:textId="1AF14373" w:rsidR="00DC4F17" w:rsidRPr="00DC4F17" w:rsidRDefault="00DC4F17" w:rsidP="00DC4F17">
      <w:pPr>
        <w:pStyle w:val="BodyText"/>
        <w:rPr>
          <w:rFonts w:asciiTheme="majorBidi" w:hAnsiTheme="majorBidi" w:cstheme="majorBidi"/>
        </w:rPr>
      </w:pPr>
      <w:r w:rsidRPr="00DC4F17">
        <w:rPr>
          <w:rFonts w:asciiTheme="majorBidi" w:hAnsiTheme="majorBidi" w:cstheme="majorBidi"/>
        </w:rPr>
        <w:t xml:space="preserve"> </w:t>
      </w:r>
    </w:p>
    <w:p w14:paraId="7746F34B" w14:textId="4200ADBA" w:rsidR="00DC4F17" w:rsidRDefault="00DC4F17" w:rsidP="00DC4F17">
      <w:pPr>
        <w:pStyle w:val="BodyText"/>
        <w:rPr>
          <w:rFonts w:asciiTheme="majorBidi" w:hAnsiTheme="majorBidi" w:cstheme="majorBidi"/>
        </w:rPr>
      </w:pPr>
      <w:r w:rsidRPr="00DC4F17">
        <w:rPr>
          <w:rFonts w:asciiTheme="majorBidi" w:hAnsiTheme="majorBidi" w:cstheme="majorBidi"/>
        </w:rPr>
        <w:t xml:space="preserve">Penilaian kualitas pelayanan di Kualitas Pelayanan Publik di Bidang Pendidikan Dasar di Dinas Kabupaten Minahasa teori dari Zeithaml dkk. bahwa kualitas pelayanan ditentukan oleh lima dimensi yaitu Tangible, Reliability, Responsiveness, Assurance, dan Empathy. Berdasarkan dengan temuan yang peneliti temukan dalam </w:t>
      </w:r>
      <w:proofErr w:type="gramStart"/>
      <w:r w:rsidRPr="00DC4F17">
        <w:rPr>
          <w:rFonts w:asciiTheme="majorBidi" w:hAnsiTheme="majorBidi" w:cstheme="majorBidi"/>
        </w:rPr>
        <w:t>lima</w:t>
      </w:r>
      <w:proofErr w:type="gramEnd"/>
      <w:r w:rsidRPr="00DC4F17">
        <w:rPr>
          <w:rFonts w:asciiTheme="majorBidi" w:hAnsiTheme="majorBidi" w:cstheme="majorBidi"/>
        </w:rPr>
        <w:t xml:space="preserve"> dimensi di atas bidang Pendidikan Dasar telah menerapkan satu dimensi yaitu dimensi Assurance tetapi masih ada dimensi yang belum di terapkan yaitu dimensi Tangible, Reliability, Responsiveness dan Emphaty.</w:t>
      </w:r>
    </w:p>
    <w:p w14:paraId="00437B09" w14:textId="37D3B48E" w:rsidR="00596C72" w:rsidRDefault="00596C72" w:rsidP="00596C72">
      <w:pPr>
        <w:pStyle w:val="BodyText"/>
        <w:ind w:firstLine="0"/>
        <w:rPr>
          <w:rFonts w:asciiTheme="majorBidi" w:hAnsiTheme="majorBidi" w:cstheme="majorBidi"/>
        </w:rPr>
      </w:pPr>
      <w:r>
        <w:rPr>
          <w:rFonts w:asciiTheme="majorBidi" w:hAnsiTheme="majorBidi" w:cstheme="majorBidi"/>
        </w:rPr>
        <w:t>35</w:t>
      </w:r>
    </w:p>
    <w:p w14:paraId="2F1585BF" w14:textId="77777777" w:rsidR="00D445A9" w:rsidRDefault="00D445A9" w:rsidP="00DC4F17">
      <w:pPr>
        <w:pStyle w:val="BodyText"/>
        <w:rPr>
          <w:rFonts w:asciiTheme="majorBidi" w:hAnsiTheme="majorBidi" w:cstheme="majorBidi"/>
        </w:rPr>
      </w:pPr>
    </w:p>
    <w:p w14:paraId="2022ABEF" w14:textId="77777777" w:rsidR="00D445A9" w:rsidRDefault="00D445A9" w:rsidP="00D445A9">
      <w:pPr>
        <w:pStyle w:val="BodyText"/>
        <w:numPr>
          <w:ilvl w:val="0"/>
          <w:numId w:val="8"/>
        </w:numPr>
        <w:rPr>
          <w:i/>
          <w:iCs/>
        </w:rPr>
      </w:pPr>
      <w:r w:rsidRPr="00AC1B43">
        <w:t>Tangible (bukti fisik</w:t>
      </w:r>
      <w:r>
        <w:rPr>
          <w:i/>
          <w:iCs/>
        </w:rPr>
        <w:t>)</w:t>
      </w:r>
    </w:p>
    <w:p w14:paraId="6D2AA865" w14:textId="77777777" w:rsidR="00D445A9" w:rsidRPr="007115D4" w:rsidRDefault="00D445A9" w:rsidP="00D445A9">
      <w:pPr>
        <w:pStyle w:val="BodyText"/>
        <w:ind w:left="360" w:firstLine="0"/>
        <w:rPr>
          <w:i/>
          <w:iCs/>
        </w:rPr>
      </w:pPr>
    </w:p>
    <w:p w14:paraId="188B09DA" w14:textId="77777777" w:rsidR="00D445A9" w:rsidRDefault="00D445A9" w:rsidP="00D445A9">
      <w:pPr>
        <w:pStyle w:val="BodyText"/>
        <w:rPr>
          <w:rFonts w:asciiTheme="majorBidi" w:hAnsiTheme="majorBidi" w:cstheme="majorBidi"/>
        </w:rPr>
      </w:pPr>
      <w:r w:rsidRPr="00001D13">
        <w:t xml:space="preserve">Tangible merupakan aspek yang penting sebagai suatu ukuran terhadap pelayanan. Tangible adalah aspek yang terkait dengan penampilan fisik dari fasilitas, peralatan, pegawai, dan materi komunikasi yang dimiliki oleh penyedia layanan. </w:t>
      </w:r>
      <w:r>
        <w:t xml:space="preserve"> </w:t>
      </w:r>
      <w:r w:rsidRPr="007115D4">
        <w:rPr>
          <w:rFonts w:asciiTheme="majorBidi" w:hAnsiTheme="majorBidi" w:cstheme="majorBidi"/>
        </w:rPr>
        <w:t>Menurut Suparyanto dan Rosad (2015:135) Tangible atau bukti fisik yaitu kemampuan suatu perusahaan dalam menunjukkan eksistensi bukti fisik kepada pihak eksternal. Tangible atau bukti fisik ini antara lain gedung, mesin, peralatan, teknologi, lahan parkir, kebersihan, serta penampilan pegawai.</w:t>
      </w:r>
      <w:r>
        <w:rPr>
          <w:rFonts w:asciiTheme="majorBidi" w:hAnsiTheme="majorBidi" w:cstheme="majorBidi"/>
        </w:rPr>
        <w:t xml:space="preserve"> [11]  </w:t>
      </w:r>
    </w:p>
    <w:p w14:paraId="2905BE0C" w14:textId="77777777" w:rsidR="00D445A9" w:rsidRDefault="00D445A9" w:rsidP="00D445A9">
      <w:pPr>
        <w:pStyle w:val="BodyText"/>
      </w:pPr>
    </w:p>
    <w:p w14:paraId="77F06E44" w14:textId="2D24B6BC" w:rsidR="00DC4F17" w:rsidRDefault="00DC4F17" w:rsidP="00DC4F17">
      <w:pPr>
        <w:pStyle w:val="BodyText"/>
        <w:rPr>
          <w:rFonts w:asciiTheme="majorBidi" w:hAnsiTheme="majorBidi" w:cstheme="majorBidi"/>
        </w:rPr>
      </w:pPr>
      <w:r w:rsidRPr="00DC4F17">
        <w:rPr>
          <w:rFonts w:asciiTheme="majorBidi" w:hAnsiTheme="majorBidi" w:cstheme="majorBidi"/>
        </w:rPr>
        <w:t xml:space="preserve">Berdasarkan temuan yang peneliti dapatkan indikator ini belum berjalan sesuai dengan standar pelayanan yang sebenarnya karena kenyamanan tempat dalam melakukan pelayanan serta kelengkapan sarana fisik perkantoran yang masih kurang. Ketidaknyamanan tersebut di akibatkan karena kondisi fisik Gedung yang kurang baik seperti atap ruangan yang bocor plafon yang sudah rusak yang menganggu kenyamanan pekerjaan pegawai pada saat cuaca hujan, keterbatasan Fasilitas teknologi seperti printer untuk memproses kegiatan administrasi masih sangat kurang karena printer yang ada di bidang hanya ada 1 printer sedangkan bidang memerlukan paling kurang 3 printer, banyaknya berkas serta dokumen tidak terpakai yang berserakan yang membuat ketidak rapian dalam ruangan kantor. </w:t>
      </w:r>
    </w:p>
    <w:p w14:paraId="2B072A67" w14:textId="77777777" w:rsidR="0074484E" w:rsidRPr="00DC4F17" w:rsidRDefault="0074484E" w:rsidP="00DC4F17">
      <w:pPr>
        <w:pStyle w:val="BodyText"/>
        <w:rPr>
          <w:rFonts w:asciiTheme="majorBidi" w:hAnsiTheme="majorBidi" w:cstheme="majorBidi"/>
        </w:rPr>
      </w:pPr>
    </w:p>
    <w:p w14:paraId="5DC327CE" w14:textId="77777777" w:rsidR="00DC4F17" w:rsidRPr="00DC4F17" w:rsidRDefault="00DC4F17" w:rsidP="00DC4F17">
      <w:pPr>
        <w:pStyle w:val="BodyText"/>
        <w:rPr>
          <w:rFonts w:asciiTheme="majorBidi" w:hAnsiTheme="majorBidi" w:cstheme="majorBidi"/>
        </w:rPr>
      </w:pPr>
      <w:r w:rsidRPr="00DC4F17">
        <w:rPr>
          <w:rFonts w:asciiTheme="majorBidi" w:hAnsiTheme="majorBidi" w:cstheme="majorBidi"/>
        </w:rPr>
        <w:t xml:space="preserve">Hal ini sangat bepengaruh dalam penghambatan layanan karena dengan kurangnya fasilitas elektronik di kantor bisa menghambat pelayanan karena membuat pekerjaan lebih lambat dan tidak efisien, tanpa printer yang cukup pegawai harus menunggu giliran untuk menyelesaikan tugas, seperti mencetak dokumen. Sementara untuk kenyamanan kantor juga berpengaruh karna ruangan yang baik dapat membuat pegawai merasa nyaman untuk bekerja. Kerapian kantor juga penting karena membantu pegawai bekerja lebih mudah dan nyaman. Ketika kantor rapi, barang-barang lebih mudah ditemukan, sehingga pekerjaan bisa lebih cepat selesai. </w:t>
      </w:r>
    </w:p>
    <w:p w14:paraId="47ACEB87" w14:textId="77777777" w:rsidR="00D445A9" w:rsidRDefault="00D445A9" w:rsidP="00D445A9">
      <w:pPr>
        <w:pStyle w:val="BodyText"/>
        <w:ind w:firstLine="0"/>
      </w:pPr>
    </w:p>
    <w:p w14:paraId="4FD46EDC" w14:textId="77777777" w:rsidR="00D445A9" w:rsidRDefault="00D445A9" w:rsidP="00D445A9">
      <w:pPr>
        <w:pStyle w:val="BodyText"/>
        <w:numPr>
          <w:ilvl w:val="0"/>
          <w:numId w:val="8"/>
        </w:numPr>
      </w:pPr>
      <w:r w:rsidRPr="00375486">
        <w:t>Kehandalan (reliability)</w:t>
      </w:r>
    </w:p>
    <w:p w14:paraId="450764A5" w14:textId="77777777" w:rsidR="00D445A9" w:rsidRDefault="00D445A9" w:rsidP="00D445A9">
      <w:pPr>
        <w:pStyle w:val="NoSpacing"/>
        <w:ind w:firstLine="360"/>
        <w:jc w:val="both"/>
        <w:rPr>
          <w:sz w:val="20"/>
          <w:szCs w:val="20"/>
        </w:rPr>
      </w:pPr>
    </w:p>
    <w:p w14:paraId="0FB2D855" w14:textId="6E5B587E" w:rsidR="00D445A9" w:rsidRPr="00D445A9" w:rsidRDefault="00D445A9" w:rsidP="00D445A9">
      <w:pPr>
        <w:pStyle w:val="NoSpacing"/>
        <w:ind w:firstLine="360"/>
        <w:jc w:val="both"/>
        <w:rPr>
          <w:rFonts w:asciiTheme="majorBidi" w:hAnsiTheme="majorBidi" w:cstheme="majorBidi"/>
          <w:sz w:val="20"/>
          <w:szCs w:val="20"/>
        </w:rPr>
      </w:pPr>
      <w:r w:rsidRPr="00D445A9">
        <w:rPr>
          <w:rFonts w:asciiTheme="majorBidi" w:hAnsiTheme="majorBidi" w:cstheme="majorBidi"/>
          <w:sz w:val="20"/>
          <w:szCs w:val="20"/>
        </w:rPr>
        <w:t>Kehandalan (reliability) adalah kemampuan dalam memberikan pelayanan dengan cepat, akurat dan memuaskan. Kehandalan petugas dalam memberikan pelayanan sangat membantu masyarakat dalam menerima pelayanan dengan cepat dan mudah. Menurut Tjiptono (2014:282) keandalan (reliability) kemampuan pemberi jasa dalam memberikan layanan yang dijanjikan dengan segera, akurat, dan memuaskan.[12]</w:t>
      </w:r>
    </w:p>
    <w:p w14:paraId="42E840DD" w14:textId="77777777" w:rsidR="00D445A9" w:rsidRDefault="00D445A9" w:rsidP="00DC4F17">
      <w:pPr>
        <w:pStyle w:val="NoSpacing"/>
        <w:ind w:firstLine="360"/>
        <w:jc w:val="both"/>
        <w:rPr>
          <w:rFonts w:asciiTheme="majorBidi" w:hAnsiTheme="majorBidi" w:cstheme="majorBidi"/>
          <w:sz w:val="20"/>
          <w:szCs w:val="20"/>
        </w:rPr>
      </w:pPr>
    </w:p>
    <w:p w14:paraId="22DAE27A" w14:textId="48BE2D9A" w:rsidR="00DC4F17" w:rsidRDefault="00DC4F17" w:rsidP="00DC4F17">
      <w:pPr>
        <w:pStyle w:val="NoSpacing"/>
        <w:ind w:firstLine="360"/>
        <w:jc w:val="both"/>
        <w:rPr>
          <w:rFonts w:asciiTheme="majorBidi" w:hAnsiTheme="majorBidi" w:cstheme="majorBidi"/>
          <w:sz w:val="20"/>
          <w:szCs w:val="20"/>
        </w:rPr>
      </w:pPr>
      <w:r w:rsidRPr="00DC4F17">
        <w:rPr>
          <w:rFonts w:asciiTheme="majorBidi" w:hAnsiTheme="majorBidi" w:cstheme="majorBidi"/>
          <w:sz w:val="20"/>
          <w:szCs w:val="20"/>
        </w:rPr>
        <w:t xml:space="preserve"> Berdasarkan temuan yang peneliti dapatkan, kemampuan dalam memberikan pelayanan di Bidang Pendidikan </w:t>
      </w:r>
      <w:proofErr w:type="gramStart"/>
      <w:r w:rsidRPr="00DC4F17">
        <w:rPr>
          <w:rFonts w:asciiTheme="majorBidi" w:hAnsiTheme="majorBidi" w:cstheme="majorBidi"/>
          <w:sz w:val="20"/>
          <w:szCs w:val="20"/>
        </w:rPr>
        <w:t>Dasar  di</w:t>
      </w:r>
      <w:proofErr w:type="gramEnd"/>
      <w:r w:rsidRPr="00DC4F17">
        <w:rPr>
          <w:rFonts w:asciiTheme="majorBidi" w:hAnsiTheme="majorBidi" w:cstheme="majorBidi"/>
          <w:sz w:val="20"/>
          <w:szCs w:val="20"/>
        </w:rPr>
        <w:t xml:space="preserve"> Dinas Pendidikan Minahasa menjadi sangat di perhatikan dengan bukti bahwa pegawai mempunyai pelatihan untuk pengembangan kemampuan dalam pelayanan public dan mempunyai prosedur dan SOP tetapi masih ada pegawai yang tidak mengikuti program pelatihan. Hal ini sangat disayangkan karena dengan pelatihan dan keterampilan atau kehandalan dari pegawai ini sangat membantu agar mereka lebih terampil dan handal dalam memberikan pelayanan. Dengan pelatihan, pegawai belajar cara kerja yang lebih efisien, memahami prosedur, dan tahu bagaimana menghadapi berbagai situasi.</w:t>
      </w:r>
    </w:p>
    <w:p w14:paraId="0AF88CA6" w14:textId="77777777" w:rsidR="0074484E" w:rsidRPr="00DC4F17" w:rsidRDefault="0074484E" w:rsidP="00DC4F17">
      <w:pPr>
        <w:pStyle w:val="NoSpacing"/>
        <w:ind w:firstLine="360"/>
        <w:jc w:val="both"/>
        <w:rPr>
          <w:rFonts w:asciiTheme="majorBidi" w:hAnsiTheme="majorBidi" w:cstheme="majorBidi"/>
          <w:sz w:val="20"/>
          <w:szCs w:val="20"/>
        </w:rPr>
      </w:pPr>
    </w:p>
    <w:p w14:paraId="5580A7CE" w14:textId="7448C493" w:rsidR="00D445A9" w:rsidRDefault="00D445A9" w:rsidP="00D445A9">
      <w:pPr>
        <w:pStyle w:val="NoSpacing"/>
        <w:numPr>
          <w:ilvl w:val="0"/>
          <w:numId w:val="8"/>
        </w:numPr>
        <w:jc w:val="both"/>
        <w:rPr>
          <w:rFonts w:ascii="Times New Roman" w:hAnsi="Times New Roman" w:cs="Times New Roman"/>
          <w:sz w:val="20"/>
          <w:szCs w:val="20"/>
        </w:rPr>
      </w:pPr>
      <w:r w:rsidRPr="00D445A9">
        <w:rPr>
          <w:rFonts w:ascii="Times New Roman" w:hAnsi="Times New Roman" w:cs="Times New Roman"/>
          <w:sz w:val="20"/>
          <w:szCs w:val="20"/>
        </w:rPr>
        <w:t>Responsiveness ( Ketanggapan)</w:t>
      </w:r>
    </w:p>
    <w:p w14:paraId="26AA4007" w14:textId="77777777" w:rsidR="00D445A9" w:rsidRPr="00D445A9" w:rsidRDefault="00D445A9" w:rsidP="00D445A9">
      <w:pPr>
        <w:pStyle w:val="NoSpacing"/>
        <w:numPr>
          <w:ilvl w:val="0"/>
          <w:numId w:val="8"/>
        </w:numPr>
        <w:jc w:val="both"/>
        <w:rPr>
          <w:rFonts w:ascii="Times New Roman" w:hAnsi="Times New Roman" w:cs="Times New Roman"/>
          <w:sz w:val="20"/>
          <w:szCs w:val="20"/>
        </w:rPr>
      </w:pPr>
    </w:p>
    <w:p w14:paraId="43B27967" w14:textId="77777777" w:rsidR="00D445A9" w:rsidRPr="00D445A9" w:rsidRDefault="00D445A9" w:rsidP="00D445A9">
      <w:pPr>
        <w:pStyle w:val="NoSpacing"/>
        <w:ind w:firstLine="360"/>
        <w:jc w:val="both"/>
        <w:rPr>
          <w:rFonts w:ascii="Times New Roman" w:hAnsi="Times New Roman" w:cs="Times New Roman"/>
          <w:sz w:val="20"/>
          <w:szCs w:val="20"/>
        </w:rPr>
      </w:pPr>
      <w:r w:rsidRPr="00D445A9">
        <w:rPr>
          <w:rFonts w:ascii="Times New Roman" w:hAnsi="Times New Roman" w:cs="Times New Roman"/>
          <w:sz w:val="20"/>
          <w:szCs w:val="20"/>
        </w:rPr>
        <w:t xml:space="preserve">Responsiveness adalah dimensi yang berkaitan dengan </w:t>
      </w:r>
      <w:r w:rsidRPr="00D445A9">
        <w:rPr>
          <w:rStyle w:val="Strong"/>
          <w:rFonts w:ascii="Times New Roman" w:hAnsi="Times New Roman" w:cs="Times New Roman"/>
          <w:sz w:val="20"/>
          <w:szCs w:val="20"/>
        </w:rPr>
        <w:t>kesediaan dan kemampuan penyedia layanan</w:t>
      </w:r>
      <w:r w:rsidRPr="00D445A9">
        <w:rPr>
          <w:rFonts w:ascii="Times New Roman" w:hAnsi="Times New Roman" w:cs="Times New Roman"/>
          <w:sz w:val="20"/>
          <w:szCs w:val="20"/>
        </w:rPr>
        <w:t xml:space="preserve"> untuk merespons dengan cepat kebutuhan, permintaan, atau keluhan dari masyarakat. Ini juga mencakup kecepatan penyedia layanan dalam memberikan bantuan ketika dibutuhkan.</w:t>
      </w:r>
      <w:r w:rsidRPr="00D445A9">
        <w:rPr>
          <w:rFonts w:ascii="Times New Roman" w:hAnsi="Times New Roman" w:cs="Times New Roman"/>
          <w:sz w:val="24"/>
          <w:szCs w:val="24"/>
        </w:rPr>
        <w:t xml:space="preserve"> </w:t>
      </w:r>
      <w:r w:rsidRPr="00D445A9">
        <w:rPr>
          <w:rFonts w:ascii="Times New Roman" w:hAnsi="Times New Roman" w:cs="Times New Roman"/>
          <w:sz w:val="20"/>
          <w:szCs w:val="20"/>
        </w:rPr>
        <w:t>Menurut Lupiyoadı dan Hamdani (2006:182) suatu kebijakan untuk membantu dan memberikan pelayanan yang cepat (responsive) dan tepat kepada pelanggan, dengan penyampaian informasi yang jelas. Membiarkan konsumen menunggu persepsi yang negative dalam kualitas pelayanan.[13]</w:t>
      </w:r>
    </w:p>
    <w:p w14:paraId="24650905" w14:textId="77777777" w:rsidR="00D445A9" w:rsidRDefault="00D445A9" w:rsidP="00D445A9">
      <w:pPr>
        <w:pStyle w:val="NoSpacing"/>
        <w:jc w:val="both"/>
        <w:rPr>
          <w:rFonts w:asciiTheme="majorBidi" w:hAnsiTheme="majorBidi" w:cstheme="majorBidi"/>
          <w:sz w:val="20"/>
          <w:szCs w:val="20"/>
        </w:rPr>
      </w:pPr>
    </w:p>
    <w:p w14:paraId="4963EFDD" w14:textId="77777777" w:rsidR="00D445A9" w:rsidRDefault="00DC4F17" w:rsidP="00DC4F17">
      <w:pPr>
        <w:pStyle w:val="NoSpacing"/>
        <w:ind w:firstLine="360"/>
        <w:jc w:val="both"/>
        <w:rPr>
          <w:rFonts w:asciiTheme="majorBidi" w:hAnsiTheme="majorBidi" w:cstheme="majorBidi"/>
          <w:sz w:val="20"/>
          <w:szCs w:val="20"/>
        </w:rPr>
      </w:pPr>
      <w:r w:rsidRPr="00DC4F17">
        <w:rPr>
          <w:rFonts w:asciiTheme="majorBidi" w:hAnsiTheme="majorBidi" w:cstheme="majorBidi"/>
          <w:sz w:val="20"/>
          <w:szCs w:val="20"/>
        </w:rPr>
        <w:t xml:space="preserve"> Berdasarkan temuan mengenai </w:t>
      </w:r>
      <w:r w:rsidRPr="00DC4F17">
        <w:rPr>
          <w:rFonts w:asciiTheme="majorBidi" w:hAnsiTheme="majorBidi" w:cstheme="majorBidi"/>
          <w:i/>
          <w:iCs/>
          <w:color w:val="000000" w:themeColor="text1"/>
          <w:sz w:val="20"/>
          <w:szCs w:val="20"/>
        </w:rPr>
        <w:t>Responsiveness</w:t>
      </w:r>
      <w:r w:rsidRPr="00DC4F17">
        <w:rPr>
          <w:rFonts w:asciiTheme="majorBidi" w:hAnsiTheme="majorBidi" w:cstheme="majorBidi"/>
          <w:color w:val="000000" w:themeColor="text1"/>
          <w:sz w:val="20"/>
          <w:szCs w:val="20"/>
        </w:rPr>
        <w:t xml:space="preserve"> </w:t>
      </w:r>
      <w:r w:rsidRPr="00DC4F17">
        <w:rPr>
          <w:rFonts w:asciiTheme="majorBidi" w:hAnsiTheme="majorBidi" w:cstheme="majorBidi"/>
          <w:sz w:val="20"/>
          <w:szCs w:val="20"/>
        </w:rPr>
        <w:t>(Ketanggapan) di kantor Bidang Pendidikan Dasar di Dinas Kabupaten Minahasa di temui bahwa pegawai selalu memberikan respon yang baik tapi biasanya mengalami kendala karena beban kerja yang tinggi sehingga sulit untuk segera menangani semua permintaan ketika terlalu banyak pekerjaan yang harus diselesaikan, prioritas dapat terganggu. Sejauh ini juga proses pelayanannya cepat kecuali pegawai yang bersangkutan tidak ada di kantor atau sedang tugas luar.</w:t>
      </w:r>
    </w:p>
    <w:p w14:paraId="05DA582A" w14:textId="77777777" w:rsidR="00D445A9" w:rsidRDefault="00D445A9" w:rsidP="00DC4F17">
      <w:pPr>
        <w:pStyle w:val="NoSpacing"/>
        <w:ind w:firstLine="360"/>
        <w:jc w:val="both"/>
        <w:rPr>
          <w:rFonts w:asciiTheme="majorBidi" w:hAnsiTheme="majorBidi" w:cstheme="majorBidi"/>
          <w:sz w:val="20"/>
          <w:szCs w:val="20"/>
        </w:rPr>
      </w:pPr>
    </w:p>
    <w:p w14:paraId="4FC26C7A" w14:textId="77777777" w:rsidR="00596C72" w:rsidRDefault="00DC4F17" w:rsidP="00DC4F17">
      <w:pPr>
        <w:pStyle w:val="NoSpacing"/>
        <w:ind w:firstLine="360"/>
        <w:jc w:val="both"/>
        <w:rPr>
          <w:rFonts w:asciiTheme="majorBidi" w:hAnsiTheme="majorBidi" w:cstheme="majorBidi"/>
          <w:sz w:val="20"/>
          <w:szCs w:val="20"/>
        </w:rPr>
      </w:pPr>
      <w:r w:rsidRPr="00DC4F17">
        <w:rPr>
          <w:rFonts w:asciiTheme="majorBidi" w:hAnsiTheme="majorBidi" w:cstheme="majorBidi"/>
          <w:sz w:val="20"/>
          <w:szCs w:val="20"/>
        </w:rPr>
        <w:t xml:space="preserve"> Hal yang peneliti temukan ini berpengaruh menghambat proses pelayanan yang seharusnya cepat tetapi menjadi lambat karena tidak adanya pegawai dikantor dan membuat guru yang datang ke </w:t>
      </w:r>
      <w:proofErr w:type="gramStart"/>
      <w:r w:rsidRPr="00DC4F17">
        <w:rPr>
          <w:rFonts w:asciiTheme="majorBidi" w:hAnsiTheme="majorBidi" w:cstheme="majorBidi"/>
          <w:sz w:val="20"/>
          <w:szCs w:val="20"/>
        </w:rPr>
        <w:t>kantor</w:t>
      </w:r>
      <w:proofErr w:type="gramEnd"/>
      <w:r w:rsidRPr="00DC4F17">
        <w:rPr>
          <w:rFonts w:asciiTheme="majorBidi" w:hAnsiTheme="majorBidi" w:cstheme="majorBidi"/>
          <w:sz w:val="20"/>
          <w:szCs w:val="20"/>
        </w:rPr>
        <w:t xml:space="preserve"> menjadi sia-sia datang ke kantor karna banyak pihak guru juga yang datang dari jauh untuk mengurus di kantor tetapi karena </w:t>
      </w:r>
    </w:p>
    <w:p w14:paraId="4FF3F209" w14:textId="5C991637" w:rsidR="00596C72" w:rsidRDefault="00596C72" w:rsidP="00596C72">
      <w:pPr>
        <w:pStyle w:val="NoSpacing"/>
        <w:jc w:val="both"/>
        <w:rPr>
          <w:rFonts w:asciiTheme="majorBidi" w:hAnsiTheme="majorBidi" w:cstheme="majorBidi"/>
          <w:sz w:val="20"/>
          <w:szCs w:val="20"/>
        </w:rPr>
      </w:pPr>
      <w:r>
        <w:rPr>
          <w:rFonts w:asciiTheme="majorBidi" w:hAnsiTheme="majorBidi" w:cstheme="majorBidi"/>
          <w:sz w:val="20"/>
          <w:szCs w:val="20"/>
        </w:rPr>
        <w:t>36</w:t>
      </w:r>
    </w:p>
    <w:p w14:paraId="422F3797" w14:textId="70C851B8" w:rsidR="00DC4F17" w:rsidRDefault="00DC4F17" w:rsidP="00DC4F17">
      <w:pPr>
        <w:pStyle w:val="NoSpacing"/>
        <w:ind w:firstLine="360"/>
        <w:jc w:val="both"/>
        <w:rPr>
          <w:rFonts w:asciiTheme="majorBidi" w:hAnsiTheme="majorBidi" w:cstheme="majorBidi"/>
          <w:sz w:val="20"/>
          <w:szCs w:val="20"/>
        </w:rPr>
      </w:pPr>
      <w:proofErr w:type="gramStart"/>
      <w:r w:rsidRPr="00DC4F17">
        <w:rPr>
          <w:rFonts w:asciiTheme="majorBidi" w:hAnsiTheme="majorBidi" w:cstheme="majorBidi"/>
          <w:sz w:val="20"/>
          <w:szCs w:val="20"/>
        </w:rPr>
        <w:lastRenderedPageBreak/>
        <w:t>tidak</w:t>
      </w:r>
      <w:proofErr w:type="gramEnd"/>
      <w:r w:rsidRPr="00DC4F17">
        <w:rPr>
          <w:rFonts w:asciiTheme="majorBidi" w:hAnsiTheme="majorBidi" w:cstheme="majorBidi"/>
          <w:sz w:val="20"/>
          <w:szCs w:val="20"/>
        </w:rPr>
        <w:t xml:space="preserve"> adanya pegawai urusan mereka jadi tertunda dan prosesnya menjadi lama. Informasi yang diberikan juga ternyata tidak sampai kepada kepala sekolah dan guru-guru yang datang karena kalau informasi yang diberikan tersampaikan tidak mungkin banyak tenaga guru yang datang.</w:t>
      </w:r>
    </w:p>
    <w:p w14:paraId="34578BD7" w14:textId="77777777" w:rsidR="00D445A9" w:rsidRDefault="00D445A9" w:rsidP="00DC4F17">
      <w:pPr>
        <w:pStyle w:val="NoSpacing"/>
        <w:ind w:firstLine="360"/>
        <w:jc w:val="both"/>
        <w:rPr>
          <w:rFonts w:asciiTheme="majorBidi" w:hAnsiTheme="majorBidi" w:cstheme="majorBidi"/>
          <w:sz w:val="20"/>
          <w:szCs w:val="20"/>
        </w:rPr>
      </w:pPr>
    </w:p>
    <w:p w14:paraId="40EFC9E5" w14:textId="77777777" w:rsidR="00D445A9" w:rsidRPr="00D445A9" w:rsidRDefault="00D445A9" w:rsidP="00D445A9">
      <w:pPr>
        <w:pStyle w:val="NoSpacing"/>
        <w:numPr>
          <w:ilvl w:val="0"/>
          <w:numId w:val="8"/>
        </w:numPr>
        <w:jc w:val="both"/>
        <w:rPr>
          <w:rFonts w:asciiTheme="majorBidi" w:hAnsiTheme="majorBidi" w:cstheme="majorBidi"/>
          <w:sz w:val="20"/>
          <w:szCs w:val="20"/>
        </w:rPr>
      </w:pPr>
      <w:r w:rsidRPr="00D445A9">
        <w:rPr>
          <w:rFonts w:asciiTheme="majorBidi" w:hAnsiTheme="majorBidi" w:cstheme="majorBidi"/>
          <w:sz w:val="20"/>
          <w:szCs w:val="20"/>
        </w:rPr>
        <w:t>Assurance (Asuransi)</w:t>
      </w:r>
    </w:p>
    <w:p w14:paraId="4A213EF1" w14:textId="77777777" w:rsidR="00D445A9" w:rsidRPr="00D445A9" w:rsidRDefault="00D445A9" w:rsidP="00D445A9">
      <w:pPr>
        <w:pStyle w:val="NoSpacing"/>
        <w:ind w:left="360"/>
        <w:jc w:val="both"/>
        <w:rPr>
          <w:rFonts w:asciiTheme="majorBidi" w:hAnsiTheme="majorBidi" w:cstheme="majorBidi"/>
          <w:sz w:val="20"/>
          <w:szCs w:val="20"/>
        </w:rPr>
      </w:pPr>
    </w:p>
    <w:p w14:paraId="7878893A" w14:textId="77777777" w:rsidR="00D445A9" w:rsidRPr="00D445A9" w:rsidRDefault="00D445A9" w:rsidP="00D445A9">
      <w:pPr>
        <w:pStyle w:val="NoSpacing"/>
        <w:ind w:firstLine="360"/>
        <w:jc w:val="both"/>
        <w:rPr>
          <w:rFonts w:asciiTheme="majorBidi" w:hAnsiTheme="majorBidi" w:cstheme="majorBidi"/>
          <w:sz w:val="16"/>
          <w:szCs w:val="16"/>
        </w:rPr>
      </w:pPr>
      <w:r w:rsidRPr="00D445A9">
        <w:rPr>
          <w:rFonts w:asciiTheme="majorBidi" w:hAnsiTheme="majorBidi" w:cstheme="majorBidi"/>
          <w:sz w:val="20"/>
          <w:szCs w:val="20"/>
        </w:rPr>
        <w:t xml:space="preserve">Assurance adalah kemampuan penyedia layanan untuk memberikan </w:t>
      </w:r>
      <w:r w:rsidRPr="00D445A9">
        <w:rPr>
          <w:rStyle w:val="Strong"/>
          <w:rFonts w:asciiTheme="majorBidi" w:hAnsiTheme="majorBidi" w:cstheme="majorBidi"/>
          <w:sz w:val="20"/>
          <w:szCs w:val="20"/>
        </w:rPr>
        <w:t>rasa aman dan keyakinan</w:t>
      </w:r>
      <w:r w:rsidRPr="00D445A9">
        <w:rPr>
          <w:rFonts w:asciiTheme="majorBidi" w:hAnsiTheme="majorBidi" w:cstheme="majorBidi"/>
          <w:sz w:val="20"/>
          <w:szCs w:val="20"/>
        </w:rPr>
        <w:t xml:space="preserve"> kepada masyarakat melalui pengetahuan, keterampilan, profesionalisme, dan sikap sopan santun pegawai. Ini mencakup kepercayaan masyarakat terhadap kompetensi penyedia layanan dalam melaksanakan tugas mereka.</w:t>
      </w:r>
      <w:r w:rsidRPr="00D445A9">
        <w:rPr>
          <w:rFonts w:asciiTheme="majorBidi" w:hAnsiTheme="majorBidi" w:cstheme="majorBidi"/>
          <w:sz w:val="24"/>
          <w:szCs w:val="24"/>
        </w:rPr>
        <w:t xml:space="preserve"> </w:t>
      </w:r>
      <w:r w:rsidRPr="00D445A9">
        <w:rPr>
          <w:rFonts w:asciiTheme="majorBidi" w:hAnsiTheme="majorBidi" w:cstheme="majorBidi"/>
          <w:sz w:val="20"/>
          <w:szCs w:val="20"/>
        </w:rPr>
        <w:t>Menurut Supriyanto dan Ernawaty (2010-302) jaminan (assurance) merupakan kemampuan pemberi jasa untuk menimbulkan rasa percaya pelanggan tertiadap jasa yang ditawarkan. [14]</w:t>
      </w:r>
    </w:p>
    <w:p w14:paraId="43356291" w14:textId="77777777" w:rsidR="00D445A9" w:rsidRDefault="00D445A9" w:rsidP="00D445A9">
      <w:pPr>
        <w:pStyle w:val="NoSpacing"/>
        <w:ind w:firstLine="360"/>
        <w:jc w:val="both"/>
        <w:rPr>
          <w:sz w:val="20"/>
          <w:szCs w:val="20"/>
        </w:rPr>
      </w:pPr>
    </w:p>
    <w:p w14:paraId="28746A75" w14:textId="0B4C10DD" w:rsidR="00DC4F17" w:rsidRDefault="00DC4F17" w:rsidP="00DC4F17">
      <w:pPr>
        <w:pStyle w:val="NoSpacing"/>
        <w:ind w:firstLine="360"/>
        <w:jc w:val="both"/>
        <w:rPr>
          <w:rFonts w:asciiTheme="majorBidi" w:hAnsiTheme="majorBidi" w:cstheme="majorBidi"/>
          <w:sz w:val="20"/>
          <w:szCs w:val="20"/>
        </w:rPr>
      </w:pPr>
      <w:r w:rsidRPr="00DC4F17">
        <w:rPr>
          <w:rFonts w:asciiTheme="majorBidi" w:hAnsiTheme="majorBidi" w:cstheme="majorBidi"/>
          <w:sz w:val="20"/>
          <w:szCs w:val="20"/>
        </w:rPr>
        <w:t>Berdasarkan temuan mengenai Assurance di Bidang Pendidikan Dasar di Dinas Kabupaten Minahasa di temui bahwa pegawai selalu berusaha dengan memastikan pelayanan yang dilakukan sesuai dengan prosedur bahkan sesuai dengan peraturan dan kebijakan yang berlaku. Pegawai juga berusaha menyelesaikan masalah secepat mungkin untuk menghindari gangguan dalam pelayanan dan selalu memberikan jaminan pelayanan yang terpercaya bagi masyarakat. Hal ini berarti pegawai telah menerapkan indikator ini dengan baik dan sesuai dengan standar pelayanan yang ada.</w:t>
      </w:r>
    </w:p>
    <w:p w14:paraId="2C130E7D" w14:textId="77777777" w:rsidR="0074484E" w:rsidRPr="00DC4F17" w:rsidRDefault="0074484E" w:rsidP="00DC4F17">
      <w:pPr>
        <w:pStyle w:val="NoSpacing"/>
        <w:ind w:firstLine="360"/>
        <w:jc w:val="both"/>
        <w:rPr>
          <w:rFonts w:asciiTheme="majorBidi" w:hAnsiTheme="majorBidi" w:cstheme="majorBidi"/>
          <w:sz w:val="20"/>
          <w:szCs w:val="20"/>
        </w:rPr>
      </w:pPr>
    </w:p>
    <w:p w14:paraId="53CE5080" w14:textId="77777777" w:rsidR="00D445A9" w:rsidRPr="00D445A9" w:rsidRDefault="00D445A9" w:rsidP="00D445A9">
      <w:pPr>
        <w:pStyle w:val="NoSpacing"/>
        <w:numPr>
          <w:ilvl w:val="0"/>
          <w:numId w:val="8"/>
        </w:numPr>
        <w:jc w:val="both"/>
        <w:rPr>
          <w:rFonts w:asciiTheme="majorBidi" w:hAnsiTheme="majorBidi" w:cstheme="majorBidi"/>
          <w:sz w:val="20"/>
          <w:szCs w:val="20"/>
        </w:rPr>
      </w:pPr>
      <w:r w:rsidRPr="00D445A9">
        <w:rPr>
          <w:rFonts w:asciiTheme="majorBidi" w:hAnsiTheme="majorBidi" w:cstheme="majorBidi"/>
          <w:sz w:val="20"/>
          <w:szCs w:val="20"/>
        </w:rPr>
        <w:t>Empathy</w:t>
      </w:r>
    </w:p>
    <w:p w14:paraId="2CF31019" w14:textId="77777777" w:rsidR="00D445A9" w:rsidRPr="00D445A9" w:rsidRDefault="00D445A9" w:rsidP="00D445A9">
      <w:pPr>
        <w:pStyle w:val="NoSpacing"/>
        <w:ind w:firstLine="360"/>
        <w:jc w:val="both"/>
        <w:rPr>
          <w:rFonts w:asciiTheme="majorBidi" w:hAnsiTheme="majorBidi" w:cstheme="majorBidi"/>
          <w:sz w:val="20"/>
          <w:szCs w:val="20"/>
        </w:rPr>
      </w:pPr>
    </w:p>
    <w:p w14:paraId="13526436" w14:textId="23397B41" w:rsidR="00D445A9" w:rsidRPr="00D445A9" w:rsidRDefault="00D445A9" w:rsidP="00D445A9">
      <w:pPr>
        <w:pStyle w:val="NoSpacing"/>
        <w:ind w:firstLine="360"/>
        <w:jc w:val="both"/>
        <w:rPr>
          <w:rFonts w:asciiTheme="majorBidi" w:hAnsiTheme="majorBidi" w:cstheme="majorBidi"/>
          <w:sz w:val="20"/>
          <w:szCs w:val="20"/>
        </w:rPr>
      </w:pPr>
      <w:r w:rsidRPr="00D445A9">
        <w:rPr>
          <w:rFonts w:asciiTheme="majorBidi" w:hAnsiTheme="majorBidi" w:cstheme="majorBidi"/>
          <w:sz w:val="20"/>
          <w:szCs w:val="20"/>
        </w:rPr>
        <w:t xml:space="preserve">Empathy adalah perhatian yang diberikan oleh penyedia layanan terhadap kebutuhan dan situasi unik dari setiap pengguna layanan. Ini berarti bahwa penyedia layanan harus menunjukkan kepedulian dan perhatian individual terhadap masyarakat yang mereka layani, memperlakukan mereka dengan hormat dan memberikan perhatian khusus sesuai dengan kebutuhan spesifik. Menurut Utami, dkk (2019:128) salah satu dimensi kualitas layanan yang perlu </w:t>
      </w:r>
      <w:proofErr w:type="gramStart"/>
      <w:r w:rsidRPr="00D445A9">
        <w:rPr>
          <w:rFonts w:asciiTheme="majorBidi" w:hAnsiTheme="majorBidi" w:cstheme="majorBidi"/>
          <w:sz w:val="20"/>
          <w:szCs w:val="20"/>
        </w:rPr>
        <w:t>diperhatikan  yaitu</w:t>
      </w:r>
      <w:proofErr w:type="gramEnd"/>
      <w:r w:rsidRPr="00D445A9">
        <w:rPr>
          <w:rFonts w:asciiTheme="majorBidi" w:hAnsiTheme="majorBidi" w:cstheme="majorBidi"/>
          <w:sz w:val="20"/>
          <w:szCs w:val="20"/>
        </w:rPr>
        <w:t xml:space="preserve"> : Empati (empathy) adalah ketika perusahaan penyedia jasa layanan memberikan perhatian mendalam dan bersifat personal”[15]</w:t>
      </w:r>
    </w:p>
    <w:p w14:paraId="46F583CE" w14:textId="77777777" w:rsidR="00D445A9" w:rsidRDefault="00D445A9" w:rsidP="0074484E">
      <w:pPr>
        <w:pStyle w:val="NormalWeb"/>
        <w:spacing w:before="0" w:beforeAutospacing="0" w:after="0" w:afterAutospacing="0"/>
        <w:ind w:firstLine="360"/>
        <w:jc w:val="both"/>
        <w:rPr>
          <w:rFonts w:asciiTheme="majorBidi" w:hAnsiTheme="majorBidi" w:cstheme="majorBidi"/>
          <w:sz w:val="20"/>
          <w:szCs w:val="20"/>
        </w:rPr>
      </w:pPr>
    </w:p>
    <w:p w14:paraId="43593DD0" w14:textId="5324D468" w:rsidR="00EF19A6" w:rsidRPr="00DC4F17" w:rsidRDefault="00DC4F17" w:rsidP="0074484E">
      <w:pPr>
        <w:pStyle w:val="NormalWeb"/>
        <w:spacing w:before="0" w:beforeAutospacing="0" w:after="0" w:afterAutospacing="0"/>
        <w:ind w:firstLine="360"/>
        <w:jc w:val="both"/>
        <w:rPr>
          <w:rFonts w:asciiTheme="majorBidi" w:hAnsiTheme="majorBidi" w:cstheme="majorBidi"/>
          <w:sz w:val="20"/>
          <w:lang w:eastAsia="en-ID"/>
        </w:rPr>
      </w:pPr>
      <w:r w:rsidRPr="00DC4F17">
        <w:rPr>
          <w:rFonts w:asciiTheme="majorBidi" w:hAnsiTheme="majorBidi" w:cstheme="majorBidi"/>
          <w:sz w:val="20"/>
          <w:szCs w:val="20"/>
        </w:rPr>
        <w:t>Berdasarkan temuan mengenai Emphaty di Bidang Pendidikan Dasar di Dinas Kabupaten Minahasa di temui Pegawai dalam pelayanan selalu berusaha bersikap ramah, sopan, dan profesional. Tetapi hasil temuan yang di temukan peneliti yaitu masih ada pegawai yang membeda-bedakan atau tidak peduli dengan permintaan dan keluhan dari penerima pelayanan. Seperti sikap tidak peduli dengan permintaan para guru yang sering menghubungi melalui pesan dan tidak di tanggapi oleh pegawai sikap membedakan juga ditemukan disaat mengurus berkas ada yang dipercepat ada yang diperlambat, sehingga membuat mereka merasa bahwa pegawai tidak adil dalam memberikan layanan kepada mereka</w:t>
      </w:r>
      <w:proofErr w:type="gramStart"/>
      <w:r w:rsidRPr="00DC4F17">
        <w:rPr>
          <w:rFonts w:asciiTheme="majorBidi" w:hAnsiTheme="majorBidi" w:cstheme="majorBidi"/>
          <w:sz w:val="20"/>
          <w:szCs w:val="20"/>
        </w:rPr>
        <w:t>.</w:t>
      </w:r>
      <w:r w:rsidR="00EF19A6" w:rsidRPr="00DC4F17">
        <w:rPr>
          <w:rFonts w:asciiTheme="majorBidi" w:hAnsiTheme="majorBidi" w:cstheme="majorBidi"/>
          <w:sz w:val="20"/>
          <w:lang w:eastAsia="en-ID"/>
        </w:rPr>
        <w:t>.</w:t>
      </w:r>
      <w:proofErr w:type="gramEnd"/>
    </w:p>
    <w:p w14:paraId="51A528B5" w14:textId="77777777" w:rsidR="00EF19A6" w:rsidRPr="00DC4F17" w:rsidRDefault="00EF19A6" w:rsidP="00EF19A6">
      <w:pPr>
        <w:ind w:firstLine="720"/>
        <w:jc w:val="both"/>
        <w:rPr>
          <w:rFonts w:asciiTheme="majorBidi" w:hAnsiTheme="majorBidi" w:cstheme="majorBidi"/>
          <w:sz w:val="20"/>
          <w:lang w:eastAsia="en-ID"/>
        </w:rPr>
      </w:pPr>
    </w:p>
    <w:p w14:paraId="2835170C" w14:textId="2DFF1224" w:rsidR="009F52D3" w:rsidRPr="005123AF" w:rsidRDefault="005123AF" w:rsidP="005123AF">
      <w:pPr>
        <w:pStyle w:val="ListParagraph"/>
        <w:numPr>
          <w:ilvl w:val="0"/>
          <w:numId w:val="9"/>
        </w:numPr>
        <w:spacing w:line="240" w:lineRule="auto"/>
        <w:rPr>
          <w:rFonts w:asciiTheme="majorBidi" w:eastAsia="Times" w:hAnsiTheme="majorBidi" w:cstheme="majorBidi"/>
          <w:sz w:val="20"/>
        </w:rPr>
      </w:pPr>
      <w:r w:rsidRPr="005123AF">
        <w:rPr>
          <w:rFonts w:asciiTheme="majorBidi" w:eastAsia="Times" w:hAnsiTheme="majorBidi" w:cstheme="majorBidi"/>
          <w:sz w:val="20"/>
        </w:rPr>
        <w:t>KESIMPULAN</w:t>
      </w:r>
    </w:p>
    <w:p w14:paraId="144E5A9C" w14:textId="3F478F32" w:rsidR="00761AB5" w:rsidRPr="005123AF" w:rsidRDefault="0074484E" w:rsidP="005123AF">
      <w:pPr>
        <w:pStyle w:val="NormalWeb"/>
        <w:ind w:firstLine="720"/>
        <w:jc w:val="both"/>
        <w:rPr>
          <w:b/>
          <w:bCs/>
          <w:sz w:val="20"/>
          <w:szCs w:val="20"/>
        </w:rPr>
      </w:pPr>
      <w:proofErr w:type="gramStart"/>
      <w:r w:rsidRPr="0074484E">
        <w:rPr>
          <w:sz w:val="20"/>
          <w:szCs w:val="20"/>
        </w:rPr>
        <w:t>Berdasarkan temuan yang didapatkan, dapat disimpulkan bahwa pelayanan di Bidang Pendidikan Dasar di Dinas Pendidikan Kabupaten Minahasa belum cukup baik Tangible (bukti fisik) kurangnya fasilitas fisik, seperti ketersediaan printer dan kenyamanan ruang kerja, mempengaruhi efisiensi dan kenyamanan dalam memberikan pelayanan.</w:t>
      </w:r>
      <w:proofErr w:type="gramEnd"/>
      <w:r w:rsidRPr="0074484E">
        <w:rPr>
          <w:sz w:val="20"/>
          <w:szCs w:val="20"/>
        </w:rPr>
        <w:t xml:space="preserve"> </w:t>
      </w:r>
      <w:proofErr w:type="gramStart"/>
      <w:r w:rsidRPr="005123AF">
        <w:rPr>
          <w:rStyle w:val="Strong"/>
          <w:b w:val="0"/>
          <w:sz w:val="20"/>
          <w:szCs w:val="20"/>
        </w:rPr>
        <w:t>Reliability</w:t>
      </w:r>
      <w:r w:rsidRPr="0074484E">
        <w:rPr>
          <w:sz w:val="20"/>
          <w:szCs w:val="20"/>
        </w:rPr>
        <w:t xml:space="preserve"> (kehandalan) meskipun ada pelatihan bagi pegawai untuk meningkatkan kemampuan pelayanan, masih ada beberapa pegawai yang tidak mengikuti program tersebut.</w:t>
      </w:r>
      <w:proofErr w:type="gramEnd"/>
      <w:r w:rsidRPr="0074484E">
        <w:rPr>
          <w:sz w:val="20"/>
          <w:szCs w:val="20"/>
        </w:rPr>
        <w:t xml:space="preserve"> Kurangnya pelatihan ini mempengaruhi kehandalan pegawai dalam memberikan layanan yang efisien. </w:t>
      </w:r>
      <w:r w:rsidRPr="0074484E">
        <w:rPr>
          <w:rStyle w:val="Strong"/>
          <w:sz w:val="20"/>
          <w:szCs w:val="20"/>
        </w:rPr>
        <w:t>Responsiveness</w:t>
      </w:r>
      <w:r w:rsidRPr="0074484E">
        <w:rPr>
          <w:sz w:val="20"/>
          <w:szCs w:val="20"/>
        </w:rPr>
        <w:t xml:space="preserve"> (ketanggapan) pegawai di bidang ini memberikan respon yang baik, tetapi beban kerja yang tinggi menyebabkan kesulitan dalam menangani permintaan secara cepat. Ketidakhadiran pegawai tanpa pemberitahuan juga menghambat proses pelayanan.  </w:t>
      </w:r>
      <w:r w:rsidRPr="0074484E">
        <w:rPr>
          <w:rStyle w:val="Strong"/>
          <w:b w:val="0"/>
          <w:bCs w:val="0"/>
          <w:sz w:val="20"/>
          <w:szCs w:val="20"/>
        </w:rPr>
        <w:t xml:space="preserve">Assurance (asuransi) Pegawai memastikan bahwa pelayanan sesuai dengan prosedur, peraturan, dan kebijakan yang berlaku. </w:t>
      </w:r>
      <w:proofErr w:type="gramStart"/>
      <w:r w:rsidRPr="0074484E">
        <w:rPr>
          <w:rStyle w:val="Strong"/>
          <w:b w:val="0"/>
          <w:bCs w:val="0"/>
          <w:sz w:val="20"/>
          <w:szCs w:val="20"/>
        </w:rPr>
        <w:t>Mereka juga berupaya menyelesaikan masalah dengan cepat untuk menghindari gangguan, serta memberikan jaminan pelayanan yang dapat dipercaya.</w:t>
      </w:r>
      <w:proofErr w:type="gramEnd"/>
      <w:r w:rsidRPr="0074484E">
        <w:rPr>
          <w:rStyle w:val="Strong"/>
          <w:b w:val="0"/>
          <w:bCs w:val="0"/>
          <w:sz w:val="20"/>
          <w:szCs w:val="20"/>
        </w:rPr>
        <w:t xml:space="preserve"> </w:t>
      </w:r>
    </w:p>
    <w:p w14:paraId="760C8CB2" w14:textId="1A72B0F2" w:rsidR="00F861E4" w:rsidRPr="005123AF" w:rsidRDefault="005123AF" w:rsidP="00F861E4">
      <w:pPr>
        <w:spacing w:line="240" w:lineRule="auto"/>
        <w:rPr>
          <w:sz w:val="20"/>
        </w:rPr>
      </w:pPr>
      <w:r w:rsidRPr="005123AF">
        <w:rPr>
          <w:rFonts w:asciiTheme="majorBidi" w:eastAsia="Times" w:hAnsiTheme="majorBidi" w:cstheme="majorBidi"/>
          <w:sz w:val="20"/>
        </w:rPr>
        <w:t>REFERENSI</w:t>
      </w:r>
    </w:p>
    <w:p w14:paraId="5A7E7D2D" w14:textId="2CDD51DD" w:rsidR="00F861E4" w:rsidRDefault="00F861E4" w:rsidP="005123AF">
      <w:pPr>
        <w:autoSpaceDE w:val="0"/>
        <w:autoSpaceDN w:val="0"/>
        <w:adjustRightInd w:val="0"/>
        <w:spacing w:line="240" w:lineRule="auto"/>
        <w:ind w:left="640" w:hanging="640"/>
        <w:jc w:val="both"/>
        <w:rPr>
          <w:noProof/>
          <w:sz w:val="20"/>
          <w:szCs w:val="24"/>
        </w:rPr>
      </w:pPr>
      <w:r>
        <w:rPr>
          <w:sz w:val="20"/>
        </w:rPr>
        <w:fldChar w:fldCharType="begin" w:fldLock="1"/>
      </w:r>
      <w:r>
        <w:rPr>
          <w:sz w:val="20"/>
        </w:rPr>
        <w:instrText xml:space="preserve">ADDIN Mendeley Bibliography CSL_BIBLIOGRAPHY </w:instrText>
      </w:r>
      <w:r>
        <w:rPr>
          <w:sz w:val="20"/>
        </w:rPr>
        <w:fldChar w:fldCharType="separate"/>
      </w:r>
      <w:r w:rsidRPr="00F83DCB">
        <w:rPr>
          <w:noProof/>
          <w:sz w:val="20"/>
          <w:szCs w:val="24"/>
        </w:rPr>
        <w:t>[1]</w:t>
      </w:r>
      <w:r w:rsidRPr="00F83DCB">
        <w:rPr>
          <w:noProof/>
          <w:sz w:val="20"/>
          <w:szCs w:val="24"/>
        </w:rPr>
        <w:tab/>
        <w:t xml:space="preserve">M. R. Birokrasi, </w:t>
      </w:r>
      <w:r w:rsidRPr="00F83DCB">
        <w:rPr>
          <w:i/>
          <w:iCs/>
          <w:noProof/>
          <w:sz w:val="20"/>
          <w:szCs w:val="24"/>
        </w:rPr>
        <w:t>Pelayanan Publik</w:t>
      </w:r>
      <w:r w:rsidRPr="00F83DCB">
        <w:rPr>
          <w:noProof/>
          <w:sz w:val="20"/>
          <w:szCs w:val="24"/>
        </w:rPr>
        <w:t>. 2016. [Online]. Available: https://www.academia.edu/download/37946841/20_artikel7.pdf</w:t>
      </w:r>
    </w:p>
    <w:p w14:paraId="419A61E7"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41951292" w14:textId="650C90F4"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[2]</w:t>
      </w:r>
      <w:r w:rsidRPr="00F83DCB">
        <w:rPr>
          <w:noProof/>
          <w:sz w:val="20"/>
          <w:szCs w:val="24"/>
        </w:rPr>
        <w:tab/>
        <w:t xml:space="preserve">K. Lengkong, A. R. Dilapanga, R. H. E. Sendouw, and D. Siwij, “Implementation of Good Governance Principles in Public Services at the Madidir District Office, Bitung City,” </w:t>
      </w:r>
      <w:r w:rsidRPr="00F83DCB">
        <w:rPr>
          <w:i/>
          <w:iCs/>
          <w:noProof/>
          <w:sz w:val="20"/>
          <w:szCs w:val="24"/>
        </w:rPr>
        <w:t>SHS Web Conf.</w:t>
      </w:r>
      <w:r w:rsidRPr="00F83DCB">
        <w:rPr>
          <w:noProof/>
          <w:sz w:val="20"/>
          <w:szCs w:val="24"/>
        </w:rPr>
        <w:t>, vol. 149, no. 25, p. 03013, 2022, doi: 10.1051/shsconf/202214903013.</w:t>
      </w:r>
    </w:p>
    <w:p w14:paraId="2E21D6A7"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77F618BD" w14:textId="77777777" w:rsidR="00596C72" w:rsidRDefault="00596C72" w:rsidP="005123AF">
      <w:pPr>
        <w:autoSpaceDE w:val="0"/>
        <w:autoSpaceDN w:val="0"/>
        <w:adjustRightInd w:val="0"/>
        <w:spacing w:line="240" w:lineRule="auto"/>
        <w:ind w:left="640" w:hanging="640"/>
        <w:jc w:val="both"/>
        <w:rPr>
          <w:noProof/>
          <w:sz w:val="20"/>
          <w:szCs w:val="24"/>
        </w:rPr>
      </w:pPr>
    </w:p>
    <w:p w14:paraId="372005EB" w14:textId="628FDA91" w:rsidR="00596C72" w:rsidRDefault="00596C72" w:rsidP="005123AF">
      <w:pPr>
        <w:autoSpaceDE w:val="0"/>
        <w:autoSpaceDN w:val="0"/>
        <w:adjustRightInd w:val="0"/>
        <w:spacing w:line="240" w:lineRule="auto"/>
        <w:ind w:left="640" w:hanging="640"/>
        <w:jc w:val="both"/>
        <w:rPr>
          <w:noProof/>
          <w:sz w:val="20"/>
          <w:szCs w:val="24"/>
        </w:rPr>
      </w:pPr>
      <w:r>
        <w:rPr>
          <w:noProof/>
          <w:sz w:val="20"/>
          <w:szCs w:val="24"/>
        </w:rPr>
        <w:t>37</w:t>
      </w:r>
    </w:p>
    <w:p w14:paraId="0EF6421C" w14:textId="6334A1BA"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lastRenderedPageBreak/>
        <w:t>[3]</w:t>
      </w:r>
      <w:r w:rsidRPr="00F83DCB">
        <w:rPr>
          <w:noProof/>
          <w:sz w:val="20"/>
          <w:szCs w:val="24"/>
        </w:rPr>
        <w:tab/>
        <w:t xml:space="preserve">F. Rumengan and V. Y. Londa, “Kualitas Pelayanan Pembuatan Sertifikat Tanah Di Kabupaten Minahasa Selatan,” </w:t>
      </w:r>
      <w:r w:rsidRPr="00F83DCB">
        <w:rPr>
          <w:i/>
          <w:iCs/>
          <w:noProof/>
          <w:sz w:val="20"/>
          <w:szCs w:val="24"/>
        </w:rPr>
        <w:t>J. Adm. Publik</w:t>
      </w:r>
      <w:r w:rsidRPr="00F83DCB">
        <w:rPr>
          <w:noProof/>
          <w:sz w:val="20"/>
          <w:szCs w:val="24"/>
        </w:rPr>
        <w:t>, vol. 5, no. 85, pp. 47–56, 2020.</w:t>
      </w:r>
    </w:p>
    <w:p w14:paraId="752D4D56"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1852E233" w14:textId="65FCC43E"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[4]</w:t>
      </w:r>
      <w:r w:rsidRPr="00F83DCB">
        <w:rPr>
          <w:noProof/>
          <w:sz w:val="20"/>
          <w:szCs w:val="24"/>
        </w:rPr>
        <w:tab/>
        <w:t xml:space="preserve">A. Himari, J. E. H. Mokat, M. Si, G. H. Tumbel, and M. Si, “Kinerja Pelayan Publik Di Kantor Kelurahan Kombos Timur,” </w:t>
      </w:r>
      <w:r w:rsidRPr="00F83DCB">
        <w:rPr>
          <w:i/>
          <w:iCs/>
          <w:noProof/>
          <w:sz w:val="20"/>
          <w:szCs w:val="24"/>
        </w:rPr>
        <w:t>J. Adm.</w:t>
      </w:r>
      <w:r w:rsidRPr="00F83DCB">
        <w:rPr>
          <w:noProof/>
          <w:sz w:val="20"/>
          <w:szCs w:val="24"/>
        </w:rPr>
        <w:t>, vol. I, no. I, pp. 3–6.</w:t>
      </w:r>
    </w:p>
    <w:p w14:paraId="2D015CDC"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3EBC7094" w14:textId="285431B3"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[5]</w:t>
      </w:r>
      <w:r w:rsidRPr="00F83DCB">
        <w:rPr>
          <w:noProof/>
          <w:sz w:val="20"/>
          <w:szCs w:val="24"/>
        </w:rPr>
        <w:tab/>
        <w:t xml:space="preserve">U. Sriwidodo and A. B. Haryanto, “Pengaruh Kompetensi, Motivasi, Komunikasi Dan Kesejahteraan Terhadap Kinerja Pegawai Dinas Pendidikan,” </w:t>
      </w:r>
      <w:r w:rsidRPr="00F83DCB">
        <w:rPr>
          <w:i/>
          <w:iCs/>
          <w:noProof/>
          <w:sz w:val="20"/>
          <w:szCs w:val="24"/>
        </w:rPr>
        <w:t>Manaj. Sumberd. Mns.</w:t>
      </w:r>
      <w:r w:rsidRPr="00F83DCB">
        <w:rPr>
          <w:noProof/>
          <w:sz w:val="20"/>
          <w:szCs w:val="24"/>
        </w:rPr>
        <w:t>, vol. 4, no. 1, 2015.</w:t>
      </w:r>
    </w:p>
    <w:p w14:paraId="41036855"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5E37C47E" w14:textId="3AC66995"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[6]</w:t>
      </w:r>
      <w:r w:rsidRPr="00F83DCB">
        <w:rPr>
          <w:noProof/>
          <w:sz w:val="20"/>
          <w:szCs w:val="24"/>
        </w:rPr>
        <w:tab/>
        <w:t xml:space="preserve">C. J. Gerung, L. O. H. Dotulong, and M. C. Raintung, “Analisis Perbandingan Kinerja Pns Dan Thl Pada Dinas Pendidikan Kabupaten Minahasa Di Masa Pandemi Covid-19,” </w:t>
      </w:r>
      <w:r w:rsidRPr="00F83DCB">
        <w:rPr>
          <w:i/>
          <w:iCs/>
          <w:noProof/>
          <w:sz w:val="20"/>
          <w:szCs w:val="24"/>
        </w:rPr>
        <w:t>J. EMBA  J. Ris. Ekon. Manajemen, Bisnis dan Akunt.</w:t>
      </w:r>
      <w:r w:rsidRPr="00F83DCB">
        <w:rPr>
          <w:noProof/>
          <w:sz w:val="20"/>
          <w:szCs w:val="24"/>
        </w:rPr>
        <w:t>, vol. 10, no. 2, p. 418, 2022, doi: 10.35794/emba.v10i2.39416.</w:t>
      </w:r>
    </w:p>
    <w:p w14:paraId="68CD57C3"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1C79F0BD" w14:textId="28ACBD7E"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[7]</w:t>
      </w:r>
      <w:r w:rsidRPr="00F83DCB">
        <w:rPr>
          <w:noProof/>
          <w:sz w:val="20"/>
          <w:szCs w:val="24"/>
        </w:rPr>
        <w:tab/>
        <w:t xml:space="preserve">E. Ningrum, “Pengembangan Sumber Daya Manusia Bidang Pendidikan,” </w:t>
      </w:r>
      <w:r w:rsidRPr="00F83DCB">
        <w:rPr>
          <w:i/>
          <w:iCs/>
          <w:noProof/>
          <w:sz w:val="20"/>
          <w:szCs w:val="24"/>
        </w:rPr>
        <w:t>J. Geogr. Gea</w:t>
      </w:r>
      <w:r w:rsidRPr="00F83DCB">
        <w:rPr>
          <w:noProof/>
          <w:sz w:val="20"/>
          <w:szCs w:val="24"/>
        </w:rPr>
        <w:t>, vol. 9, no. 1, 2016, doi: 10.17509/gea.v9i1.1681.</w:t>
      </w:r>
    </w:p>
    <w:p w14:paraId="05EE4299"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0D1549C5" w14:textId="207DA76C"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[8]</w:t>
      </w:r>
      <w:r w:rsidRPr="00F83DCB">
        <w:rPr>
          <w:noProof/>
          <w:sz w:val="20"/>
          <w:szCs w:val="24"/>
        </w:rPr>
        <w:tab/>
        <w:t xml:space="preserve">P. D. Sugiyono, </w:t>
      </w:r>
      <w:r w:rsidRPr="00F83DCB">
        <w:rPr>
          <w:i/>
          <w:iCs/>
          <w:noProof/>
          <w:sz w:val="20"/>
          <w:szCs w:val="24"/>
        </w:rPr>
        <w:t>METODE PENELITIAN Kuantitatif, kualitatif, dan R&amp;D</w:t>
      </w:r>
      <w:r w:rsidRPr="00F83DCB">
        <w:rPr>
          <w:noProof/>
          <w:sz w:val="20"/>
          <w:szCs w:val="24"/>
        </w:rPr>
        <w:t>. Bandung: ALFABETA, CV, 2012.</w:t>
      </w:r>
    </w:p>
    <w:p w14:paraId="0F8CAAC9"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04BBCC82" w14:textId="22809E9D"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[9]</w:t>
      </w:r>
      <w:r w:rsidRPr="00F83DCB">
        <w:rPr>
          <w:noProof/>
          <w:sz w:val="20"/>
          <w:szCs w:val="24"/>
        </w:rPr>
        <w:tab/>
        <w:t xml:space="preserve">J. Langkai, </w:t>
      </w:r>
      <w:r w:rsidRPr="00F83DCB">
        <w:rPr>
          <w:i/>
          <w:iCs/>
          <w:noProof/>
          <w:sz w:val="20"/>
          <w:szCs w:val="24"/>
        </w:rPr>
        <w:t>Metode penelitian</w:t>
      </w:r>
      <w:r w:rsidRPr="00F83DCB">
        <w:rPr>
          <w:noProof/>
          <w:sz w:val="20"/>
          <w:szCs w:val="24"/>
        </w:rPr>
        <w:t>. bandung: pt gramedia, 2019.</w:t>
      </w:r>
    </w:p>
    <w:p w14:paraId="3B51AC5A"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33A144B6" w14:textId="0813BD72" w:rsidR="00F861E4"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[10]</w:t>
      </w:r>
      <w:r w:rsidRPr="00F83DCB">
        <w:rPr>
          <w:noProof/>
          <w:sz w:val="20"/>
          <w:szCs w:val="24"/>
        </w:rPr>
        <w:tab/>
        <w:t xml:space="preserve">S. Hasibuan, I. Rodliyah, S. Z. Thalhah, P. W. Ratnaningsih, and A. A. M. S. E, </w:t>
      </w:r>
      <w:r w:rsidRPr="00F83DCB">
        <w:rPr>
          <w:i/>
          <w:iCs/>
          <w:noProof/>
          <w:sz w:val="20"/>
          <w:szCs w:val="24"/>
        </w:rPr>
        <w:t>Media penelitian kualitatif</w:t>
      </w:r>
      <w:r w:rsidRPr="00F83DCB">
        <w:rPr>
          <w:noProof/>
          <w:sz w:val="20"/>
          <w:szCs w:val="24"/>
        </w:rPr>
        <w:t>, vol. 5, no. January. 2022. [Online]. Available: http://belajarpsikologi.com/metode-penelitian-kualitatif/</w:t>
      </w:r>
    </w:p>
    <w:p w14:paraId="78577F00" w14:textId="77777777" w:rsidR="00F861E4" w:rsidRPr="00F83DCB" w:rsidRDefault="00F861E4" w:rsidP="005123AF">
      <w:pPr>
        <w:autoSpaceDE w:val="0"/>
        <w:autoSpaceDN w:val="0"/>
        <w:adjustRightInd w:val="0"/>
        <w:spacing w:line="240" w:lineRule="auto"/>
        <w:ind w:left="640" w:hanging="640"/>
        <w:jc w:val="both"/>
        <w:rPr>
          <w:noProof/>
          <w:sz w:val="20"/>
        </w:rPr>
      </w:pPr>
    </w:p>
    <w:p w14:paraId="4CD5B768" w14:textId="4FB012DE" w:rsidR="00F861E4" w:rsidRDefault="00F861E4" w:rsidP="005123AF">
      <w:pPr>
        <w:ind w:left="720" w:hanging="720"/>
        <w:jc w:val="both"/>
        <w:rPr>
          <w:rFonts w:asciiTheme="majorBidi" w:hAnsiTheme="majorBidi" w:cstheme="majorBidi"/>
          <w:sz w:val="20"/>
        </w:rPr>
      </w:pPr>
      <w:r>
        <w:rPr>
          <w:sz w:val="20"/>
        </w:rPr>
        <w:fldChar w:fldCharType="end"/>
      </w:r>
      <w:r w:rsidRPr="00F83DCB">
        <w:rPr>
          <w:noProof/>
          <w:sz w:val="20"/>
          <w:szCs w:val="24"/>
        </w:rPr>
        <w:t>[1</w:t>
      </w:r>
      <w:r>
        <w:rPr>
          <w:noProof/>
          <w:sz w:val="20"/>
          <w:szCs w:val="24"/>
        </w:rPr>
        <w:t>1</w:t>
      </w:r>
      <w:r w:rsidRPr="00F83DCB">
        <w:rPr>
          <w:noProof/>
          <w:sz w:val="20"/>
          <w:szCs w:val="24"/>
        </w:rPr>
        <w:t>]</w:t>
      </w:r>
      <w:r w:rsidRPr="00F83DCB">
        <w:rPr>
          <w:noProof/>
          <w:sz w:val="20"/>
          <w:szCs w:val="24"/>
        </w:rPr>
        <w:tab/>
      </w:r>
      <w:r w:rsidRPr="00D674F3">
        <w:rPr>
          <w:rFonts w:asciiTheme="majorBidi" w:hAnsiTheme="majorBidi" w:cstheme="majorBidi"/>
          <w:sz w:val="20"/>
        </w:rPr>
        <w:t>Suparyanto, R.W. dan Rosad. (2015).</w:t>
      </w:r>
      <w:r>
        <w:rPr>
          <w:rFonts w:asciiTheme="majorBidi" w:hAnsiTheme="majorBidi" w:cstheme="majorBidi"/>
          <w:sz w:val="20"/>
        </w:rPr>
        <w:t xml:space="preserve"> </w:t>
      </w:r>
      <w:r w:rsidRPr="00D674F3">
        <w:rPr>
          <w:rFonts w:asciiTheme="majorBidi" w:hAnsiTheme="majorBidi" w:cstheme="majorBidi"/>
          <w:sz w:val="20"/>
        </w:rPr>
        <w:t>Manajemen Pemasaran. Bogor: In Media</w:t>
      </w:r>
    </w:p>
    <w:p w14:paraId="30D0AFD5" w14:textId="77777777" w:rsidR="00F861E4" w:rsidRPr="00D674F3" w:rsidRDefault="00F861E4" w:rsidP="005123AF">
      <w:pPr>
        <w:ind w:left="720" w:hanging="720"/>
        <w:jc w:val="both"/>
        <w:rPr>
          <w:rFonts w:asciiTheme="majorBidi" w:hAnsiTheme="majorBidi" w:cstheme="majorBidi"/>
          <w:sz w:val="20"/>
        </w:rPr>
      </w:pPr>
    </w:p>
    <w:p w14:paraId="3DEA00F3" w14:textId="50F64868" w:rsidR="00F861E4" w:rsidRDefault="00F861E4" w:rsidP="005123AF">
      <w:pPr>
        <w:autoSpaceDE w:val="0"/>
        <w:autoSpaceDN w:val="0"/>
        <w:adjustRightInd w:val="0"/>
        <w:spacing w:line="240" w:lineRule="auto"/>
        <w:ind w:left="640" w:hanging="640"/>
        <w:jc w:val="both"/>
        <w:rPr>
          <w:rFonts w:asciiTheme="majorBidi" w:hAnsiTheme="majorBidi" w:cstheme="majorBidi"/>
          <w:sz w:val="20"/>
        </w:rPr>
      </w:pPr>
      <w:r w:rsidRPr="00F83DCB">
        <w:rPr>
          <w:noProof/>
          <w:sz w:val="20"/>
          <w:szCs w:val="24"/>
        </w:rPr>
        <w:t>[</w:t>
      </w:r>
      <w:r>
        <w:rPr>
          <w:noProof/>
          <w:sz w:val="20"/>
          <w:szCs w:val="24"/>
        </w:rPr>
        <w:t>12</w:t>
      </w:r>
      <w:r w:rsidRPr="00F83DCB">
        <w:rPr>
          <w:noProof/>
          <w:sz w:val="20"/>
          <w:szCs w:val="24"/>
        </w:rPr>
        <w:t>]</w:t>
      </w:r>
      <w:r w:rsidRPr="00F83DCB">
        <w:rPr>
          <w:noProof/>
          <w:sz w:val="20"/>
          <w:szCs w:val="24"/>
        </w:rPr>
        <w:tab/>
      </w:r>
      <w:r w:rsidRPr="00FB73B6">
        <w:rPr>
          <w:rFonts w:asciiTheme="majorBidi" w:hAnsiTheme="majorBidi" w:cstheme="majorBidi"/>
          <w:sz w:val="20"/>
        </w:rPr>
        <w:t>Tjiptono. (2014). Service, Quality &amp; Satisfaction. Edisi 3. Yogyakarta: Penerbit Andi.</w:t>
      </w:r>
    </w:p>
    <w:p w14:paraId="1344A94E" w14:textId="77777777" w:rsidR="00F861E4" w:rsidRDefault="00F861E4" w:rsidP="005123AF">
      <w:pPr>
        <w:autoSpaceDE w:val="0"/>
        <w:autoSpaceDN w:val="0"/>
        <w:adjustRightInd w:val="0"/>
        <w:spacing w:line="240" w:lineRule="auto"/>
        <w:ind w:left="640" w:hanging="640"/>
        <w:jc w:val="both"/>
        <w:rPr>
          <w:rFonts w:asciiTheme="majorBidi" w:hAnsiTheme="majorBidi" w:cstheme="majorBidi"/>
          <w:sz w:val="20"/>
        </w:rPr>
      </w:pPr>
    </w:p>
    <w:p w14:paraId="553340E5" w14:textId="4C1FE1EA" w:rsidR="00F861E4" w:rsidRDefault="00F861E4" w:rsidP="005123AF">
      <w:pPr>
        <w:autoSpaceDE w:val="0"/>
        <w:autoSpaceDN w:val="0"/>
        <w:adjustRightInd w:val="0"/>
        <w:spacing w:line="240" w:lineRule="auto"/>
        <w:ind w:left="640" w:hanging="640"/>
        <w:jc w:val="both"/>
        <w:rPr>
          <w:rFonts w:asciiTheme="majorBidi" w:hAnsiTheme="majorBidi" w:cstheme="majorBidi"/>
          <w:sz w:val="20"/>
        </w:rPr>
      </w:pPr>
      <w:r w:rsidRPr="00F83DCB">
        <w:rPr>
          <w:noProof/>
          <w:sz w:val="20"/>
          <w:szCs w:val="24"/>
        </w:rPr>
        <w:t>[</w:t>
      </w:r>
      <w:r>
        <w:rPr>
          <w:noProof/>
          <w:sz w:val="20"/>
          <w:szCs w:val="24"/>
        </w:rPr>
        <w:t>13</w:t>
      </w:r>
      <w:r w:rsidRPr="00F83DCB">
        <w:rPr>
          <w:noProof/>
          <w:sz w:val="20"/>
          <w:szCs w:val="24"/>
        </w:rPr>
        <w:t>]</w:t>
      </w:r>
      <w:r w:rsidRPr="00F83DCB">
        <w:rPr>
          <w:noProof/>
          <w:sz w:val="20"/>
          <w:szCs w:val="24"/>
        </w:rPr>
        <w:tab/>
      </w:r>
      <w:r w:rsidRPr="005274AD">
        <w:rPr>
          <w:rFonts w:asciiTheme="majorBidi" w:hAnsiTheme="majorBidi" w:cstheme="majorBidi"/>
          <w:sz w:val="20"/>
        </w:rPr>
        <w:t>Lupiyoadi, Hamdani. 2006. “Manajemen Pemasaran Jasa”. Edisi 2, Jakarta: Salemba Empat</w:t>
      </w:r>
    </w:p>
    <w:p w14:paraId="7E2A99E8" w14:textId="77777777" w:rsidR="00F861E4" w:rsidRPr="00F83DCB" w:rsidRDefault="00F861E4" w:rsidP="005123AF">
      <w:pPr>
        <w:autoSpaceDE w:val="0"/>
        <w:autoSpaceDN w:val="0"/>
        <w:adjustRightInd w:val="0"/>
        <w:spacing w:line="240" w:lineRule="auto"/>
        <w:ind w:left="640" w:hanging="640"/>
        <w:jc w:val="both"/>
        <w:rPr>
          <w:noProof/>
          <w:sz w:val="20"/>
          <w:szCs w:val="24"/>
        </w:rPr>
      </w:pPr>
    </w:p>
    <w:p w14:paraId="2A4D6A22" w14:textId="435F598F" w:rsidR="00F861E4" w:rsidRDefault="00F861E4" w:rsidP="005123AF">
      <w:pPr>
        <w:ind w:left="720" w:hanging="720"/>
        <w:jc w:val="both"/>
        <w:rPr>
          <w:rFonts w:asciiTheme="majorBidi" w:hAnsiTheme="majorBidi" w:cstheme="majorBidi"/>
          <w:sz w:val="20"/>
        </w:rPr>
      </w:pPr>
      <w:r w:rsidRPr="00F83DCB">
        <w:rPr>
          <w:noProof/>
          <w:sz w:val="20"/>
          <w:szCs w:val="24"/>
        </w:rPr>
        <w:t>[</w:t>
      </w:r>
      <w:r>
        <w:rPr>
          <w:noProof/>
          <w:sz w:val="20"/>
          <w:szCs w:val="24"/>
        </w:rPr>
        <w:t>14</w:t>
      </w:r>
      <w:r w:rsidRPr="00F83DCB">
        <w:rPr>
          <w:noProof/>
          <w:sz w:val="20"/>
          <w:szCs w:val="24"/>
        </w:rPr>
        <w:t>]</w:t>
      </w:r>
      <w:r w:rsidRPr="00F83DCB">
        <w:rPr>
          <w:noProof/>
          <w:sz w:val="20"/>
          <w:szCs w:val="24"/>
        </w:rPr>
        <w:tab/>
      </w:r>
      <w:r w:rsidRPr="00FB73B6">
        <w:rPr>
          <w:rFonts w:asciiTheme="majorBidi" w:hAnsiTheme="majorBidi" w:cstheme="majorBidi"/>
          <w:sz w:val="20"/>
        </w:rPr>
        <w:t>Supriyanto, &amp; Ernawati. (2010). Pemasaran Industri Jasa Kesehatan. Andi Offset</w:t>
      </w:r>
    </w:p>
    <w:p w14:paraId="3BFB9B97" w14:textId="77777777" w:rsidR="00F861E4" w:rsidRPr="00FB73B6" w:rsidRDefault="00F861E4" w:rsidP="005123AF">
      <w:pPr>
        <w:ind w:left="720" w:hanging="720"/>
        <w:jc w:val="both"/>
      </w:pPr>
    </w:p>
    <w:p w14:paraId="76ED6521" w14:textId="77777777" w:rsidR="00F861E4" w:rsidRPr="00F83DCB" w:rsidRDefault="00F861E4" w:rsidP="005123AF">
      <w:pPr>
        <w:autoSpaceDE w:val="0"/>
        <w:autoSpaceDN w:val="0"/>
        <w:adjustRightInd w:val="0"/>
        <w:spacing w:line="240" w:lineRule="auto"/>
        <w:ind w:left="640" w:hanging="640"/>
        <w:jc w:val="both"/>
        <w:rPr>
          <w:noProof/>
          <w:sz w:val="20"/>
          <w:szCs w:val="24"/>
        </w:rPr>
      </w:pPr>
      <w:r w:rsidRPr="00F83DCB">
        <w:rPr>
          <w:noProof/>
          <w:sz w:val="20"/>
          <w:szCs w:val="24"/>
        </w:rPr>
        <w:t>[</w:t>
      </w:r>
      <w:r>
        <w:rPr>
          <w:noProof/>
          <w:sz w:val="20"/>
          <w:szCs w:val="24"/>
        </w:rPr>
        <w:t>15</w:t>
      </w:r>
      <w:r w:rsidRPr="00F83DCB">
        <w:rPr>
          <w:noProof/>
          <w:sz w:val="20"/>
          <w:szCs w:val="24"/>
        </w:rPr>
        <w:t>]</w:t>
      </w:r>
      <w:r w:rsidRPr="00F83DCB">
        <w:rPr>
          <w:noProof/>
          <w:sz w:val="20"/>
          <w:szCs w:val="24"/>
        </w:rPr>
        <w:tab/>
      </w:r>
      <w:r w:rsidRPr="00C36059">
        <w:rPr>
          <w:noProof/>
          <w:sz w:val="20"/>
          <w:szCs w:val="24"/>
        </w:rPr>
        <w:t>Utami, dkk (2019). Manajemen jasa. Jakarta: Salemba Empat</w:t>
      </w:r>
      <w:r w:rsidRPr="00F83DCB">
        <w:rPr>
          <w:noProof/>
          <w:sz w:val="20"/>
          <w:szCs w:val="24"/>
        </w:rPr>
        <w:t>.</w:t>
      </w:r>
    </w:p>
    <w:p w14:paraId="0C4D8778" w14:textId="77777777" w:rsidR="00F861E4" w:rsidRPr="00F83DCB" w:rsidRDefault="00F861E4" w:rsidP="00F861E4">
      <w:pPr>
        <w:autoSpaceDE w:val="0"/>
        <w:autoSpaceDN w:val="0"/>
        <w:adjustRightInd w:val="0"/>
        <w:spacing w:line="240" w:lineRule="auto"/>
        <w:ind w:left="640" w:hanging="640"/>
        <w:rPr>
          <w:noProof/>
          <w:sz w:val="20"/>
          <w:szCs w:val="24"/>
        </w:rPr>
      </w:pPr>
    </w:p>
    <w:p w14:paraId="1552D067" w14:textId="77777777" w:rsidR="00F861E4" w:rsidRPr="00F83DCB" w:rsidRDefault="00F861E4" w:rsidP="00F861E4">
      <w:pPr>
        <w:autoSpaceDE w:val="0"/>
        <w:autoSpaceDN w:val="0"/>
        <w:adjustRightInd w:val="0"/>
        <w:spacing w:line="240" w:lineRule="auto"/>
        <w:ind w:left="720" w:hanging="720"/>
        <w:rPr>
          <w:noProof/>
          <w:sz w:val="20"/>
        </w:rPr>
      </w:pPr>
    </w:p>
    <w:p w14:paraId="2511AFAC" w14:textId="77777777" w:rsidR="00F861E4" w:rsidRDefault="00F861E4" w:rsidP="00F861E4">
      <w:pPr>
        <w:jc w:val="both"/>
        <w:rPr>
          <w:sz w:val="20"/>
        </w:rPr>
      </w:pPr>
    </w:p>
    <w:p w14:paraId="43C0D07B" w14:textId="77777777" w:rsidR="00596C72" w:rsidRDefault="00596C72" w:rsidP="00F861E4">
      <w:pPr>
        <w:jc w:val="both"/>
        <w:rPr>
          <w:sz w:val="20"/>
        </w:rPr>
      </w:pPr>
    </w:p>
    <w:p w14:paraId="570AD66C" w14:textId="77777777" w:rsidR="00596C72" w:rsidRDefault="00596C72" w:rsidP="00F861E4">
      <w:pPr>
        <w:jc w:val="both"/>
        <w:rPr>
          <w:sz w:val="20"/>
        </w:rPr>
      </w:pPr>
    </w:p>
    <w:p w14:paraId="55D0E1F9" w14:textId="77777777" w:rsidR="00596C72" w:rsidRDefault="00596C72" w:rsidP="00F861E4">
      <w:pPr>
        <w:jc w:val="both"/>
        <w:rPr>
          <w:sz w:val="20"/>
        </w:rPr>
      </w:pPr>
    </w:p>
    <w:p w14:paraId="4979E725" w14:textId="77777777" w:rsidR="00596C72" w:rsidRDefault="00596C72" w:rsidP="00F861E4">
      <w:pPr>
        <w:jc w:val="both"/>
        <w:rPr>
          <w:sz w:val="20"/>
        </w:rPr>
      </w:pPr>
    </w:p>
    <w:p w14:paraId="64A5608A" w14:textId="77777777" w:rsidR="00596C72" w:rsidRDefault="00596C72" w:rsidP="00F861E4">
      <w:pPr>
        <w:jc w:val="both"/>
        <w:rPr>
          <w:sz w:val="20"/>
        </w:rPr>
      </w:pPr>
    </w:p>
    <w:p w14:paraId="37756FC4" w14:textId="77777777" w:rsidR="00596C72" w:rsidRDefault="00596C72" w:rsidP="00F861E4">
      <w:pPr>
        <w:jc w:val="both"/>
        <w:rPr>
          <w:sz w:val="20"/>
        </w:rPr>
      </w:pPr>
    </w:p>
    <w:p w14:paraId="2F4D7FAE" w14:textId="77777777" w:rsidR="00596C72" w:rsidRDefault="00596C72" w:rsidP="00F861E4">
      <w:pPr>
        <w:jc w:val="both"/>
        <w:rPr>
          <w:sz w:val="20"/>
        </w:rPr>
      </w:pPr>
    </w:p>
    <w:p w14:paraId="4B280902" w14:textId="77777777" w:rsidR="00596C72" w:rsidRDefault="00596C72" w:rsidP="00F861E4">
      <w:pPr>
        <w:jc w:val="both"/>
        <w:rPr>
          <w:sz w:val="20"/>
        </w:rPr>
      </w:pPr>
    </w:p>
    <w:p w14:paraId="59EE608D" w14:textId="77777777" w:rsidR="00596C72" w:rsidRDefault="00596C72" w:rsidP="00F861E4">
      <w:pPr>
        <w:jc w:val="both"/>
        <w:rPr>
          <w:sz w:val="20"/>
        </w:rPr>
      </w:pPr>
    </w:p>
    <w:p w14:paraId="28FADE5C" w14:textId="77777777" w:rsidR="00596C72" w:rsidRDefault="00596C72" w:rsidP="00F861E4">
      <w:pPr>
        <w:jc w:val="both"/>
        <w:rPr>
          <w:sz w:val="20"/>
        </w:rPr>
      </w:pPr>
    </w:p>
    <w:p w14:paraId="3B3140CB" w14:textId="77777777" w:rsidR="00596C72" w:rsidRDefault="00596C72" w:rsidP="00F861E4">
      <w:pPr>
        <w:jc w:val="both"/>
        <w:rPr>
          <w:sz w:val="20"/>
        </w:rPr>
      </w:pPr>
    </w:p>
    <w:p w14:paraId="6B8F8FA0" w14:textId="77777777" w:rsidR="00596C72" w:rsidRDefault="00596C72" w:rsidP="00F861E4">
      <w:pPr>
        <w:jc w:val="both"/>
        <w:rPr>
          <w:sz w:val="20"/>
        </w:rPr>
      </w:pPr>
    </w:p>
    <w:p w14:paraId="7D85CBD5" w14:textId="77777777" w:rsidR="00596C72" w:rsidRDefault="00596C72" w:rsidP="00F861E4">
      <w:pPr>
        <w:jc w:val="both"/>
        <w:rPr>
          <w:sz w:val="20"/>
        </w:rPr>
      </w:pPr>
    </w:p>
    <w:p w14:paraId="10E99B00" w14:textId="77777777" w:rsidR="00596C72" w:rsidRDefault="00596C72" w:rsidP="00F861E4">
      <w:pPr>
        <w:jc w:val="both"/>
        <w:rPr>
          <w:sz w:val="20"/>
        </w:rPr>
      </w:pPr>
    </w:p>
    <w:p w14:paraId="6CEC02C6" w14:textId="77777777" w:rsidR="00596C72" w:rsidRDefault="00596C72" w:rsidP="00F861E4">
      <w:pPr>
        <w:jc w:val="both"/>
        <w:rPr>
          <w:sz w:val="20"/>
        </w:rPr>
      </w:pPr>
    </w:p>
    <w:p w14:paraId="3533537A" w14:textId="77777777" w:rsidR="00596C72" w:rsidRDefault="00596C72" w:rsidP="00F861E4">
      <w:pPr>
        <w:jc w:val="both"/>
        <w:rPr>
          <w:sz w:val="20"/>
        </w:rPr>
      </w:pPr>
    </w:p>
    <w:p w14:paraId="0D163861" w14:textId="77777777" w:rsidR="00596C72" w:rsidRDefault="00596C72" w:rsidP="00F861E4">
      <w:pPr>
        <w:jc w:val="both"/>
        <w:rPr>
          <w:sz w:val="20"/>
        </w:rPr>
      </w:pPr>
    </w:p>
    <w:p w14:paraId="287D988A" w14:textId="77777777" w:rsidR="00596C72" w:rsidRDefault="00596C72" w:rsidP="00F861E4">
      <w:pPr>
        <w:jc w:val="both"/>
        <w:rPr>
          <w:sz w:val="20"/>
        </w:rPr>
      </w:pPr>
    </w:p>
    <w:p w14:paraId="75519B8E" w14:textId="77777777" w:rsidR="00596C72" w:rsidRDefault="00596C72" w:rsidP="00F861E4">
      <w:pPr>
        <w:jc w:val="both"/>
        <w:rPr>
          <w:sz w:val="20"/>
        </w:rPr>
      </w:pPr>
    </w:p>
    <w:p w14:paraId="56C983FB" w14:textId="77777777" w:rsidR="00596C72" w:rsidRDefault="00596C72" w:rsidP="00F861E4">
      <w:pPr>
        <w:jc w:val="both"/>
        <w:rPr>
          <w:sz w:val="20"/>
        </w:rPr>
      </w:pPr>
    </w:p>
    <w:p w14:paraId="0BD91585" w14:textId="77777777" w:rsidR="00596C72" w:rsidRDefault="00596C72" w:rsidP="00F861E4">
      <w:pPr>
        <w:jc w:val="both"/>
        <w:rPr>
          <w:sz w:val="20"/>
        </w:rPr>
      </w:pPr>
    </w:p>
    <w:p w14:paraId="221B40EC" w14:textId="77777777" w:rsidR="00596C72" w:rsidRDefault="00596C72" w:rsidP="00F861E4">
      <w:pPr>
        <w:jc w:val="both"/>
        <w:rPr>
          <w:sz w:val="20"/>
        </w:rPr>
      </w:pPr>
    </w:p>
    <w:p w14:paraId="11A07B35" w14:textId="54A35647" w:rsidR="00596C72" w:rsidRDefault="00596C72" w:rsidP="00F861E4">
      <w:pPr>
        <w:jc w:val="both"/>
        <w:rPr>
          <w:sz w:val="20"/>
        </w:rPr>
      </w:pPr>
      <w:r>
        <w:rPr>
          <w:sz w:val="20"/>
        </w:rPr>
        <w:t>38</w:t>
      </w:r>
    </w:p>
    <w:p w14:paraId="49997940" w14:textId="66C6DCAB" w:rsidR="0074484E" w:rsidRPr="00DC4F17" w:rsidRDefault="0074484E" w:rsidP="0074484E">
      <w:pPr>
        <w:jc w:val="both"/>
        <w:rPr>
          <w:rFonts w:asciiTheme="majorBidi" w:hAnsiTheme="majorBidi" w:cstheme="majorBidi"/>
          <w:sz w:val="20"/>
        </w:rPr>
      </w:pPr>
      <w:bookmarkStart w:id="2" w:name="_GoBack"/>
      <w:bookmarkEnd w:id="2"/>
    </w:p>
    <w:sectPr w:rsidR="0074484E" w:rsidRPr="00DC4F17"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B080E" w14:textId="77777777" w:rsidR="00B67AC0" w:rsidRDefault="00B67AC0">
      <w:pPr>
        <w:spacing w:line="240" w:lineRule="auto"/>
      </w:pPr>
      <w:r>
        <w:separator/>
      </w:r>
    </w:p>
  </w:endnote>
  <w:endnote w:type="continuationSeparator" w:id="0">
    <w:p w14:paraId="17B22FB8" w14:textId="77777777" w:rsidR="00B67AC0" w:rsidRDefault="00B67A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A7DB2"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14:anchorId="72D454B4" wp14:editId="56C2756D">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136F1D67"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8C7ACB8"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2D454B4"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mGxQEAAHIDAAAOAAAAZHJzL2Uyb0RvYy54bWysU9uO0zAQfUfiHyy/UyfdLWyjpivEqghp&#10;BRULHzB17MaSb9huk/49Yyfd5fKGeHHG46OZc85MNvej0eQsQlTOtrReVJQIy12n7LGl37/t3txR&#10;EhPYDrSzoqUXEen99vWrzeAbsXS9050IBIvY2Ay+pX1KvmEs8l4YiAvnhcVH6YKBhNdwZF2AAasb&#10;zZZV9ZYNLnQ+OC5ixOzD9Ei3pb6UgqcvUkaRiG4pckvlDOU85JNtN9AcA/he8ZkG/AMLA8pi0+dS&#10;D5CAnIL6q5RRPLjoZFpwZ5iTUnFRNKCauvpDzVMPXhQtaE70zzbF/1eWfz7vA1FdS5dojwWDM/qK&#10;roE9akEwhwYNPjaIe/L7MN8ihlntKIPJX9RBxpberNb17XpFyQXjd9XNXTUbLMZEeAFUa5RJCUdE&#10;vVreTgD2UsmHmD4KZ0gOWhqQSvEVzo8xYXeEXiG5sXU7pXUZora/JRCYMyyTn+jmKI2HcdZwcN0F&#10;pUfPdwp7PUJMewg4/JqSAReipfHHCYKgRH+y6HjenmsQrsHhGoDlvcO9SpRM4YdUtmzi9P6UnFSF&#10;f2YxtZ7J4WCLrHkJ8+b8ei+ol19l+xMAAP//AwBQSwMEFAAGAAgAAAAhAGmkeNvgAAAADQEAAA8A&#10;AABkcnMvZG93bnJldi54bWxMT8tOwzAQvCPxD9YicaNOUAlpiFNVPFSO0CIVbm6yJBH2OordJu3X&#10;sznBbWZnNDuTL0drxBF73zpSEM8iEEilq1qqFXxsX25SED5oqrRxhApO6GFZXF7kOqvcQO943IRa&#10;cAj5TCtoQugyKX3ZoNV+5jok1r5db3Vg2tey6vXA4dbI2yhKpNUt8YdGd/jYYPmzOVgF67Rbfb66&#10;81Cb56/17m23eNouglLXV+PqAUTAMfyZYarP1aHgTnt3oMoLwzxNeEtgkMQTYsv9PIpB7KfTPL4D&#10;WeTy/4riFwAA//8DAFBLAQItABQABgAIAAAAIQC2gziS/gAAAOEBAAATAAAAAAAAAAAAAAAAAAAA&#10;AABbQ29udGVudF9UeXBlc10ueG1sUEsBAi0AFAAGAAgAAAAhADj9If/WAAAAlAEAAAsAAAAAAAAA&#10;AAAAAAAALwEAAF9yZWxzLy5yZWxzUEsBAi0AFAAGAAgAAAAhAOIseYbFAQAAcgMAAA4AAAAAAAAA&#10;AAAAAAAALgIAAGRycy9lMm9Eb2MueG1sUEsBAi0AFAAGAAgAAAAhAGmkeNvgAAAADQEAAA8AAAAA&#10;AAAAAAAAAAAAHwQAAGRycy9kb3ducmV2LnhtbFBLBQYAAAAABAAEAPMAAAAsBQAAAAA=&#10;" filled="f" stroked="f">
              <v:textbox inset="0,0,0,0">
                <w:txbxContent>
                  <w:p w14:paraId="136F1D67"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8C7ACB8" w14:textId="77777777"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7D191"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7D1FB022" wp14:editId="43B50AE0">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3A642179"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E64F14E"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D1FB022"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KGyAEAAHkDAAAOAAAAZHJzL2Uyb0RvYy54bWysU9uO0zAUfEfiH6zzTnPZLWyjpivEqghp&#10;BRULH+A6dmPJN2y3Sf+eYyfZ5fKGeHHG9uicmfHJ9n7Uily4D9KaFqpVCYQbZjtpTi18/7Z/cwck&#10;RGo6qqzhLVx5gPvd61fbwTW8tr1VHfcEi5jQDK6FPkbXFEVgPdc0rKzjBi+F9ZpG3PpT0Xk6YHWt&#10;iros3xaD9Z3zlvEQ8PRhuoRdri8EZ/GLEIFHolpAbTGvPq/HtBa7LW1OnrpeslkG/QcVmkqDTZ9L&#10;PdBIydnLv0ppybwNVsQVs7qwQkjGswd0U5V/uHnqqePZC4YT3HNM4f+VZZ8vB09k10JdAzFU4xt9&#10;xdSoOSlO8AwDGlxokPfkDn7eBYTJ7Si8Tl/0QcYWbtab6nazBnJF/K68uSvngPkYCcuEcoM2gTBk&#10;VOv6diIUL5WcD/Ejt5ok0IJHKTlXenkMEbsjdaGkxsbupVL5EZX57QCJ6aRI4ie5CcXxOGa31WLs&#10;aLsrJhAc20ts+UhDPFCPM1ABGXAuWgg/ztRzIOqTweDTEC3AL+C4AGpYb3G8IpAJfoh52CZp78/R&#10;CpltJDFT61kjvm92N89iGqBf95n18sfsfgIAAP//AwBQSwMEFAAGAAgAAAAhADgib8ThAAAADQEA&#10;AA8AAABkcnMvZG93bnJldi54bWxMT8tOwzAQvCPxD9YicaNOCm3TEKeqeKgcoa1UuLnJkkTY6yh2&#10;m8DXsznBbWZnNDuTrQZrxBk73zhSEE8iEEiFKxuqFOx3zzcJCB80ldo4QgXf6GGVX15kOi1dT294&#10;3oZKcAj5VCuoQ2hTKX1Ro9V+4lok1j5dZ3Vg2lWy7HTP4dbIaRTNpdUN8Ydat/hQY/G1PVkFm6Rd&#10;v7+4n74yTx+bw+th+bhbBqWur4b1PYiAQ/gzw1ifq0POnY7uRKUXhvk84i1hBNOEEVsW8V0M4jie&#10;ZrczkHkm/6/IfwEAAP//AwBQSwECLQAUAAYACAAAACEAtoM4kv4AAADhAQAAEwAAAAAAAAAAAAAA&#10;AAAAAAAAW0NvbnRlbnRfVHlwZXNdLnhtbFBLAQItABQABgAIAAAAIQA4/SH/1gAAAJQBAAALAAAA&#10;AAAAAAAAAAAAAC8BAABfcmVscy8ucmVsc1BLAQItABQABgAIAAAAIQBbxlKGyAEAAHkDAAAOAAAA&#10;AAAAAAAAAAAAAC4CAABkcnMvZTJvRG9jLnhtbFBLAQItABQABgAIAAAAIQA4Im/E4QAAAA0BAAAP&#10;AAAAAAAAAAAAAAAAACIEAABkcnMvZG93bnJldi54bWxQSwUGAAAAAAQABADzAAAAMAUAAAAA&#10;" filled="f" stroked="f">
              <v:textbox inset="0,0,0,0">
                <w:txbxContent>
                  <w:p w14:paraId="3A642179"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2E64F14E" w14:textId="77777777"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C1BA27" w14:textId="77777777" w:rsidR="00B67AC0" w:rsidRDefault="00B67AC0">
      <w:pPr>
        <w:spacing w:line="240" w:lineRule="auto"/>
      </w:pPr>
      <w:r>
        <w:separator/>
      </w:r>
    </w:p>
  </w:footnote>
  <w:footnote w:type="continuationSeparator" w:id="0">
    <w:p w14:paraId="36B281C6" w14:textId="77777777" w:rsidR="00B67AC0" w:rsidRDefault="00B67A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37BBF" w14:textId="77777777"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0E4D8" w14:textId="77777777"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068D0"/>
    <w:multiLevelType w:val="hybridMultilevel"/>
    <w:tmpl w:val="BD84F6D6"/>
    <w:lvl w:ilvl="0" w:tplc="B1C8C248">
      <w:start w:val="1"/>
      <w:numFmt w:val="upperRoman"/>
      <w:lvlText w:val="%1."/>
      <w:lvlJc w:val="left"/>
      <w:pPr>
        <w:ind w:left="1080" w:hanging="720"/>
      </w:pPr>
      <w:rPr>
        <w:rFonts w:eastAsia="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3">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6FE0250C"/>
    <w:multiLevelType w:val="hybridMultilevel"/>
    <w:tmpl w:val="C3E6DF72"/>
    <w:lvl w:ilvl="0" w:tplc="A5680D90">
      <w:start w:val="1"/>
      <w:numFmt w:val="decimal"/>
      <w:lvlText w:val="%1."/>
      <w:lvlJc w:val="left"/>
      <w:pPr>
        <w:ind w:left="360" w:hanging="360"/>
      </w:pPr>
      <w:rPr>
        <w:rFonts w:eastAsia="Time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72DE10D1"/>
    <w:multiLevelType w:val="hybridMultilevel"/>
    <w:tmpl w:val="2B00EBF8"/>
    <w:lvl w:ilvl="0" w:tplc="3AF652C2">
      <w:start w:val="1"/>
      <w:numFmt w:val="decimal"/>
      <w:lvlText w:val="%1."/>
      <w:lvlJc w:val="left"/>
      <w:pPr>
        <w:ind w:left="360" w:hanging="360"/>
      </w:pPr>
      <w:rPr>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2"/>
  </w:num>
  <w:num w:numId="2">
    <w:abstractNumId w:val="6"/>
  </w:num>
  <w:num w:numId="3">
    <w:abstractNumId w:val="1"/>
  </w:num>
  <w:num w:numId="4">
    <w:abstractNumId w:val="7"/>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2D3"/>
    <w:rsid w:val="00004A19"/>
    <w:rsid w:val="00053DA3"/>
    <w:rsid w:val="00207340"/>
    <w:rsid w:val="002D04DA"/>
    <w:rsid w:val="0031447C"/>
    <w:rsid w:val="004028E9"/>
    <w:rsid w:val="00407C19"/>
    <w:rsid w:val="0042177F"/>
    <w:rsid w:val="00432DAE"/>
    <w:rsid w:val="004745EC"/>
    <w:rsid w:val="00483123"/>
    <w:rsid w:val="004E27C7"/>
    <w:rsid w:val="005123AF"/>
    <w:rsid w:val="00522B94"/>
    <w:rsid w:val="005871A7"/>
    <w:rsid w:val="00596C72"/>
    <w:rsid w:val="005D7E32"/>
    <w:rsid w:val="0067213C"/>
    <w:rsid w:val="00673D64"/>
    <w:rsid w:val="006F0DAF"/>
    <w:rsid w:val="0074484E"/>
    <w:rsid w:val="00761AB5"/>
    <w:rsid w:val="0078591B"/>
    <w:rsid w:val="007F5F24"/>
    <w:rsid w:val="00813C51"/>
    <w:rsid w:val="0088387E"/>
    <w:rsid w:val="00887F01"/>
    <w:rsid w:val="00962858"/>
    <w:rsid w:val="009E789F"/>
    <w:rsid w:val="009F52D3"/>
    <w:rsid w:val="00AC4131"/>
    <w:rsid w:val="00AD4E80"/>
    <w:rsid w:val="00B16B9F"/>
    <w:rsid w:val="00B67AC0"/>
    <w:rsid w:val="00B81554"/>
    <w:rsid w:val="00D029A4"/>
    <w:rsid w:val="00D445A9"/>
    <w:rsid w:val="00D46A50"/>
    <w:rsid w:val="00DC4F17"/>
    <w:rsid w:val="00DD115A"/>
    <w:rsid w:val="00DD5A90"/>
    <w:rsid w:val="00E4280D"/>
    <w:rsid w:val="00E96D8D"/>
    <w:rsid w:val="00EC5793"/>
    <w:rsid w:val="00EE6DC3"/>
    <w:rsid w:val="00EF19A6"/>
    <w:rsid w:val="00F861E4"/>
    <w:rsid w:val="00FA66CE"/>
    <w:rsid w:val="00FC1945"/>
    <w:rsid w:val="00FC2A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C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kepala,MCHIP_list paragraph,List Paragraph1,Recommendation,Body of text,Colorful List - Accent 11,skripsi,rpp3,Medium Grid 1 - Accent 21,Body of text+1,Body of text+2,Body of text+3,List Paragraph11,soal jawab"/>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styleId="Strong">
    <w:name w:val="Strong"/>
    <w:basedOn w:val="DefaultParagraphFont"/>
    <w:uiPriority w:val="22"/>
    <w:qFormat/>
    <w:rsid w:val="0088387E"/>
    <w:rPr>
      <w:b/>
      <w:bCs/>
    </w:rPr>
  </w:style>
  <w:style w:type="paragraph" w:styleId="NormalWeb">
    <w:name w:val="Normal (Web)"/>
    <w:basedOn w:val="Normal"/>
    <w:uiPriority w:val="99"/>
    <w:unhideWhenUsed/>
    <w:rsid w:val="0088387E"/>
    <w:pPr>
      <w:widowControl/>
      <w:spacing w:before="100" w:beforeAutospacing="1" w:after="100" w:afterAutospacing="1" w:line="240" w:lineRule="auto"/>
    </w:pPr>
    <w:rPr>
      <w:rFonts w:eastAsia="Times New Roman"/>
      <w:sz w:val="24"/>
      <w:szCs w:val="24"/>
      <w:lang w:val="en-US"/>
    </w:rPr>
  </w:style>
  <w:style w:type="character" w:customStyle="1" w:styleId="hgkelc">
    <w:name w:val="hgkelc"/>
    <w:basedOn w:val="DefaultParagraphFont"/>
    <w:rsid w:val="0088387E"/>
  </w:style>
  <w:style w:type="paragraph" w:styleId="NoSpacing">
    <w:name w:val="No Spacing"/>
    <w:link w:val="NoSpacingChar"/>
    <w:uiPriority w:val="1"/>
    <w:qFormat/>
    <w:rsid w:val="00EF19A6"/>
    <w:pPr>
      <w:widowControl/>
      <w:spacing w:line="240" w:lineRule="auto"/>
    </w:pPr>
    <w:rPr>
      <w:rFonts w:ascii="Calibri" w:eastAsia="Calibri" w:hAnsi="Calibri" w:cs="SimSun"/>
      <w:sz w:val="22"/>
      <w:szCs w:val="22"/>
    </w:rPr>
  </w:style>
  <w:style w:type="character" w:customStyle="1" w:styleId="ListParagraphChar">
    <w:name w:val="List Paragraph Char"/>
    <w:aliases w:val="Body Text Char1 Char,Char Char2 Char,kepala Char,MCHIP_list paragraph Char,List Paragraph1 Char,Recommendation Char,Body of text Char,Colorful List - Accent 11 Char,skripsi Char,rpp3 Char,Medium Grid 1 - Accent 21 Char"/>
    <w:basedOn w:val="DefaultParagraphFont"/>
    <w:link w:val="ListParagraph"/>
    <w:uiPriority w:val="34"/>
    <w:qFormat/>
    <w:rsid w:val="00EF19A6"/>
    <w:rPr>
      <w:rFonts w:eastAsia="SimSun"/>
      <w:szCs w:val="20"/>
      <w:lang w:val="en-GB"/>
    </w:rPr>
  </w:style>
  <w:style w:type="character" w:customStyle="1" w:styleId="UnresolvedMention">
    <w:name w:val="Unresolved Mention"/>
    <w:basedOn w:val="DefaultParagraphFont"/>
    <w:uiPriority w:val="99"/>
    <w:semiHidden/>
    <w:unhideWhenUsed/>
    <w:rsid w:val="00207340"/>
    <w:rPr>
      <w:color w:val="605E5C"/>
      <w:shd w:val="clear" w:color="auto" w:fill="E1DFDD"/>
    </w:rPr>
  </w:style>
  <w:style w:type="character" w:customStyle="1" w:styleId="NoSpacingChar">
    <w:name w:val="No Spacing Char"/>
    <w:basedOn w:val="DefaultParagraphFont"/>
    <w:link w:val="NoSpacing"/>
    <w:uiPriority w:val="1"/>
    <w:locked/>
    <w:rsid w:val="00AC4131"/>
    <w:rPr>
      <w:rFonts w:ascii="Calibri" w:eastAsia="Calibri" w:hAnsi="Calibri" w:cs="SimSun"/>
      <w:sz w:val="22"/>
      <w:szCs w:val="22"/>
    </w:rPr>
  </w:style>
  <w:style w:type="paragraph" w:styleId="BodyText">
    <w:name w:val="Body Text"/>
    <w:basedOn w:val="Normal"/>
    <w:link w:val="BodyTextChar"/>
    <w:autoRedefine/>
    <w:uiPriority w:val="1"/>
    <w:qFormat/>
    <w:rsid w:val="00E4280D"/>
    <w:pPr>
      <w:autoSpaceDE w:val="0"/>
      <w:autoSpaceDN w:val="0"/>
      <w:spacing w:before="1" w:line="240" w:lineRule="auto"/>
      <w:ind w:right="114" w:firstLine="720"/>
      <w:jc w:val="both"/>
    </w:pPr>
    <w:rPr>
      <w:rFonts w:eastAsia="Times New Roman"/>
      <w:sz w:val="20"/>
      <w:lang w:val="en-US"/>
    </w:rPr>
  </w:style>
  <w:style w:type="character" w:customStyle="1" w:styleId="BodyTextChar">
    <w:name w:val="Body Text Char"/>
    <w:basedOn w:val="DefaultParagraphFont"/>
    <w:link w:val="BodyText"/>
    <w:uiPriority w:val="1"/>
    <w:qFormat/>
    <w:rsid w:val="00E4280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kepala,MCHIP_list paragraph,List Paragraph1,Recommendation,Body of text,Colorful List - Accent 11,skripsi,rpp3,Medium Grid 1 - Accent 21,Body of text+1,Body of text+2,Body of text+3,List Paragraph11,soal jawab"/>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styleId="Strong">
    <w:name w:val="Strong"/>
    <w:basedOn w:val="DefaultParagraphFont"/>
    <w:uiPriority w:val="22"/>
    <w:qFormat/>
    <w:rsid w:val="0088387E"/>
    <w:rPr>
      <w:b/>
      <w:bCs/>
    </w:rPr>
  </w:style>
  <w:style w:type="paragraph" w:styleId="NormalWeb">
    <w:name w:val="Normal (Web)"/>
    <w:basedOn w:val="Normal"/>
    <w:uiPriority w:val="99"/>
    <w:unhideWhenUsed/>
    <w:rsid w:val="0088387E"/>
    <w:pPr>
      <w:widowControl/>
      <w:spacing w:before="100" w:beforeAutospacing="1" w:after="100" w:afterAutospacing="1" w:line="240" w:lineRule="auto"/>
    </w:pPr>
    <w:rPr>
      <w:rFonts w:eastAsia="Times New Roman"/>
      <w:sz w:val="24"/>
      <w:szCs w:val="24"/>
      <w:lang w:val="en-US"/>
    </w:rPr>
  </w:style>
  <w:style w:type="character" w:customStyle="1" w:styleId="hgkelc">
    <w:name w:val="hgkelc"/>
    <w:basedOn w:val="DefaultParagraphFont"/>
    <w:rsid w:val="0088387E"/>
  </w:style>
  <w:style w:type="paragraph" w:styleId="NoSpacing">
    <w:name w:val="No Spacing"/>
    <w:link w:val="NoSpacingChar"/>
    <w:uiPriority w:val="1"/>
    <w:qFormat/>
    <w:rsid w:val="00EF19A6"/>
    <w:pPr>
      <w:widowControl/>
      <w:spacing w:line="240" w:lineRule="auto"/>
    </w:pPr>
    <w:rPr>
      <w:rFonts w:ascii="Calibri" w:eastAsia="Calibri" w:hAnsi="Calibri" w:cs="SimSun"/>
      <w:sz w:val="22"/>
      <w:szCs w:val="22"/>
    </w:rPr>
  </w:style>
  <w:style w:type="character" w:customStyle="1" w:styleId="ListParagraphChar">
    <w:name w:val="List Paragraph Char"/>
    <w:aliases w:val="Body Text Char1 Char,Char Char2 Char,kepala Char,MCHIP_list paragraph Char,List Paragraph1 Char,Recommendation Char,Body of text Char,Colorful List - Accent 11 Char,skripsi Char,rpp3 Char,Medium Grid 1 - Accent 21 Char"/>
    <w:basedOn w:val="DefaultParagraphFont"/>
    <w:link w:val="ListParagraph"/>
    <w:uiPriority w:val="34"/>
    <w:qFormat/>
    <w:rsid w:val="00EF19A6"/>
    <w:rPr>
      <w:rFonts w:eastAsia="SimSun"/>
      <w:szCs w:val="20"/>
      <w:lang w:val="en-GB"/>
    </w:rPr>
  </w:style>
  <w:style w:type="character" w:customStyle="1" w:styleId="UnresolvedMention">
    <w:name w:val="Unresolved Mention"/>
    <w:basedOn w:val="DefaultParagraphFont"/>
    <w:uiPriority w:val="99"/>
    <w:semiHidden/>
    <w:unhideWhenUsed/>
    <w:rsid w:val="00207340"/>
    <w:rPr>
      <w:color w:val="605E5C"/>
      <w:shd w:val="clear" w:color="auto" w:fill="E1DFDD"/>
    </w:rPr>
  </w:style>
  <w:style w:type="character" w:customStyle="1" w:styleId="NoSpacingChar">
    <w:name w:val="No Spacing Char"/>
    <w:basedOn w:val="DefaultParagraphFont"/>
    <w:link w:val="NoSpacing"/>
    <w:uiPriority w:val="1"/>
    <w:locked/>
    <w:rsid w:val="00AC4131"/>
    <w:rPr>
      <w:rFonts w:ascii="Calibri" w:eastAsia="Calibri" w:hAnsi="Calibri" w:cs="SimSun"/>
      <w:sz w:val="22"/>
      <w:szCs w:val="22"/>
    </w:rPr>
  </w:style>
  <w:style w:type="paragraph" w:styleId="BodyText">
    <w:name w:val="Body Text"/>
    <w:basedOn w:val="Normal"/>
    <w:link w:val="BodyTextChar"/>
    <w:autoRedefine/>
    <w:uiPriority w:val="1"/>
    <w:qFormat/>
    <w:rsid w:val="00E4280D"/>
    <w:pPr>
      <w:autoSpaceDE w:val="0"/>
      <w:autoSpaceDN w:val="0"/>
      <w:spacing w:before="1" w:line="240" w:lineRule="auto"/>
      <w:ind w:right="114" w:firstLine="720"/>
      <w:jc w:val="both"/>
    </w:pPr>
    <w:rPr>
      <w:rFonts w:eastAsia="Times New Roman"/>
      <w:sz w:val="20"/>
      <w:lang w:val="en-US"/>
    </w:rPr>
  </w:style>
  <w:style w:type="character" w:customStyle="1" w:styleId="BodyTextChar">
    <w:name w:val="Body Text Char"/>
    <w:basedOn w:val="DefaultParagraphFont"/>
    <w:link w:val="BodyText"/>
    <w:uiPriority w:val="1"/>
    <w:qFormat/>
    <w:rsid w:val="00E4280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oinpeacetumbel@unima.ac.id"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megumikeyshe@gmai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5634</Words>
  <Characters>32114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2025-02-02T07:08:00Z</dcterms:created>
  <dcterms:modified xsi:type="dcterms:W3CDTF">2025-02-02T07:08:00Z</dcterms:modified>
</cp:coreProperties>
</file>