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95" w:rsidRPr="002C14ED" w:rsidRDefault="007C6695" w:rsidP="007C6695">
      <w:pPr>
        <w:jc w:val="center"/>
        <w:rPr>
          <w:b/>
          <w:bCs/>
          <w:color w:val="000000" w:themeColor="text1"/>
          <w:sz w:val="44"/>
          <w:szCs w:val="44"/>
        </w:rPr>
      </w:pPr>
      <w:r>
        <w:rPr>
          <w:i/>
          <w:noProof/>
          <w:color w:val="000000"/>
          <w:sz w:val="18"/>
        </w:rPr>
        <w:drawing>
          <wp:inline distT="0" distB="0" distL="0" distR="0" wp14:anchorId="0D7630AB" wp14:editId="0A35DA3B">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rsidR="007C6695" w:rsidRPr="00EA6271" w:rsidRDefault="007C6695" w:rsidP="007C6695">
      <w:pPr>
        <w:spacing w:after="0" w:line="240" w:lineRule="auto"/>
        <w:rPr>
          <w:rFonts w:cs="Times New Roman"/>
          <w:b/>
          <w:bCs/>
          <w:color w:val="000000" w:themeColor="text1"/>
          <w:sz w:val="32"/>
        </w:rPr>
      </w:pPr>
      <w:r>
        <w:rPr>
          <w:rFonts w:cs="Times New Roman"/>
          <w:b/>
          <w:bCs/>
          <w:color w:val="000000" w:themeColor="text1"/>
          <w:sz w:val="32"/>
        </w:rPr>
        <w:t xml:space="preserve">Implementasi Kebijakan Pajak Progresif Kendaraan Bermotor di UPTD-PPD Kabupaten </w:t>
      </w:r>
      <w:r w:rsidR="00B82E35">
        <w:rPr>
          <w:rFonts w:cs="Times New Roman"/>
          <w:b/>
          <w:bCs/>
          <w:color w:val="000000" w:themeColor="text1"/>
          <w:sz w:val="32"/>
        </w:rPr>
        <w:t>Minahasa</w:t>
      </w:r>
    </w:p>
    <w:p w:rsidR="007C6695" w:rsidRPr="00EA6271" w:rsidRDefault="007C6695" w:rsidP="007C6695">
      <w:pPr>
        <w:spacing w:after="0" w:line="240" w:lineRule="auto"/>
        <w:textDirection w:val="btLr"/>
        <w:rPr>
          <w:rFonts w:cs="Times New Roman"/>
          <w:sz w:val="18"/>
          <w:szCs w:val="18"/>
        </w:rPr>
      </w:pPr>
      <w:r w:rsidRPr="00EA6271">
        <w:rPr>
          <w:rFonts w:cs="Times New Roman"/>
          <w:i/>
          <w:color w:val="000000"/>
          <w:sz w:val="18"/>
          <w:szCs w:val="18"/>
        </w:rPr>
        <w:t>Jurnal Administrativus Vol 2 No 2, E-ISSN 3026-3018</w:t>
      </w:r>
    </w:p>
    <w:p w:rsidR="007C6695" w:rsidRDefault="007C6695" w:rsidP="007C6695">
      <w:pPr>
        <w:spacing w:after="0" w:line="240" w:lineRule="auto"/>
        <w:textDirection w:val="btLr"/>
        <w:rPr>
          <w:rFonts w:cs="Times New Roman"/>
          <w:i/>
          <w:color w:val="000000"/>
          <w:sz w:val="18"/>
          <w:szCs w:val="18"/>
        </w:rPr>
      </w:pPr>
      <w:r w:rsidRPr="00EA6271">
        <w:rPr>
          <w:rFonts w:cs="Times New Roman"/>
          <w:i/>
          <w:color w:val="000000"/>
          <w:sz w:val="18"/>
          <w:szCs w:val="18"/>
        </w:rPr>
        <w:t xml:space="preserve">© Tahun IAN FIS UNIMA. All right </w:t>
      </w:r>
      <w:proofErr w:type="gramStart"/>
      <w:r w:rsidRPr="00EA6271">
        <w:rPr>
          <w:rFonts w:cs="Times New Roman"/>
          <w:i/>
          <w:color w:val="000000"/>
          <w:sz w:val="18"/>
          <w:szCs w:val="18"/>
        </w:rPr>
        <w:t>reserved</w:t>
      </w:r>
      <w:r w:rsidRPr="00EA6271">
        <w:rPr>
          <w:rFonts w:cs="Times New Roman"/>
          <w:sz w:val="18"/>
          <w:szCs w:val="18"/>
        </w:rPr>
        <w:t xml:space="preserve"> </w:t>
      </w:r>
      <w:r w:rsidRPr="00EA6271">
        <w:rPr>
          <w:rFonts w:cs="Times New Roman"/>
          <w:i/>
          <w:color w:val="000000"/>
          <w:sz w:val="18"/>
          <w:szCs w:val="18"/>
        </w:rPr>
        <w:t xml:space="preserve"> ISSN</w:t>
      </w:r>
      <w:proofErr w:type="gramEnd"/>
    </w:p>
    <w:p w:rsidR="003238D7" w:rsidRPr="00E176B8" w:rsidRDefault="003238D7" w:rsidP="003238D7">
      <w:pPr>
        <w:spacing w:line="240" w:lineRule="auto"/>
        <w:ind w:left="-142"/>
        <w:rPr>
          <w:b/>
          <w:sz w:val="18"/>
          <w:szCs w:val="18"/>
          <w:lang w:val="en-ID"/>
        </w:rPr>
      </w:pPr>
      <w:r>
        <w:rPr>
          <w:rFonts w:ascii="Times" w:eastAsia="Times" w:hAnsi="Times" w:cs="Times"/>
          <w:b/>
          <w:color w:val="000000"/>
        </w:rPr>
        <w:t xml:space="preserve">    </w:t>
      </w:r>
      <w:r w:rsidRPr="00E176B8">
        <w:rPr>
          <w:rFonts w:ascii="Times" w:eastAsia="Times" w:hAnsi="Times" w:cs="Times"/>
          <w:b/>
          <w:color w:val="000000"/>
        </w:rPr>
        <w:t xml:space="preserve">Yesaya </w:t>
      </w:r>
      <w:r>
        <w:rPr>
          <w:rFonts w:ascii="Times" w:eastAsia="Times" w:hAnsi="Times" w:cs="Times"/>
          <w:b/>
          <w:color w:val="000000"/>
        </w:rPr>
        <w:t>M.I</w:t>
      </w:r>
      <w:r w:rsidRPr="00E176B8">
        <w:rPr>
          <w:rFonts w:ascii="Times" w:eastAsia="Times" w:hAnsi="Times" w:cs="Times"/>
          <w:b/>
          <w:color w:val="000000"/>
        </w:rPr>
        <w:t xml:space="preserve"> Kalalo</w:t>
      </w:r>
      <w:r>
        <w:rPr>
          <w:rFonts w:ascii="Times" w:eastAsia="Times" w:hAnsi="Times" w:cs="Times"/>
          <w:b/>
          <w:color w:val="000000"/>
          <w:vertAlign w:val="superscript"/>
        </w:rPr>
        <w:t>1</w:t>
      </w:r>
      <w:r w:rsidRPr="00E176B8">
        <w:rPr>
          <w:rFonts w:ascii="Times" w:eastAsia="Times" w:hAnsi="Times" w:cs="Times"/>
          <w:b/>
          <w:color w:val="000000"/>
        </w:rPr>
        <w:t xml:space="preserve">, </w:t>
      </w:r>
      <w:r>
        <w:rPr>
          <w:b/>
          <w:sz w:val="18"/>
          <w:szCs w:val="18"/>
          <w:lang w:val="id-ID"/>
        </w:rPr>
        <w:t>Fitri Mamonto</w:t>
      </w:r>
      <w:r w:rsidRPr="00E176B8">
        <w:rPr>
          <w:rFonts w:ascii="Times" w:eastAsia="Times" w:hAnsi="Times" w:cs="Times"/>
          <w:b/>
          <w:color w:val="000000"/>
          <w:vertAlign w:val="superscript"/>
        </w:rPr>
        <w:t>2</w:t>
      </w:r>
      <w:r w:rsidRPr="00E176B8">
        <w:rPr>
          <w:rFonts w:ascii="Times" w:eastAsia="Times" w:hAnsi="Times" w:cs="Times"/>
          <w:b/>
          <w:color w:val="000000"/>
        </w:rPr>
        <w:t xml:space="preserve">, </w:t>
      </w:r>
      <w:r>
        <w:rPr>
          <w:b/>
          <w:sz w:val="18"/>
          <w:szCs w:val="18"/>
        </w:rPr>
        <w:t>Devie Siwij</w:t>
      </w:r>
      <w:r w:rsidRPr="00E176B8">
        <w:rPr>
          <w:rFonts w:ascii="Times" w:eastAsia="Times" w:hAnsi="Times" w:cs="Times"/>
          <w:b/>
          <w:color w:val="000000"/>
          <w:vertAlign w:val="superscript"/>
        </w:rPr>
        <w:t>3</w:t>
      </w:r>
    </w:p>
    <w:p w:rsidR="007C6695" w:rsidRPr="00EA6271" w:rsidRDefault="007C6695" w:rsidP="007C6695">
      <w:pPr>
        <w:spacing w:after="0" w:line="240" w:lineRule="auto"/>
        <w:rPr>
          <w:rFonts w:cs="Times New Roman"/>
          <w:b/>
          <w:iCs/>
          <w:sz w:val="18"/>
          <w:szCs w:val="18"/>
        </w:rPr>
      </w:pPr>
      <w:r w:rsidRPr="00EA6271">
        <w:rPr>
          <w:rFonts w:cs="Times New Roman"/>
          <w:b/>
          <w:iCs/>
          <w:sz w:val="18"/>
          <w:szCs w:val="18"/>
          <w:vertAlign w:val="superscript"/>
        </w:rPr>
        <w:t>123</w:t>
      </w:r>
      <w:r w:rsidRPr="00EA6271">
        <w:rPr>
          <w:rFonts w:cs="Times New Roman"/>
          <w:b/>
          <w:iCs/>
          <w:sz w:val="18"/>
          <w:szCs w:val="18"/>
        </w:rPr>
        <w:t xml:space="preserve"> Prodi Ilmu Administrasi Negara, Universitas Negeri Manado, Indonesia </w:t>
      </w:r>
    </w:p>
    <w:p w:rsidR="007C6695" w:rsidRPr="00E176B8" w:rsidRDefault="007C6695" w:rsidP="00E176B8">
      <w:pPr>
        <w:spacing w:line="240" w:lineRule="auto"/>
        <w:ind w:left="-142" w:right="38"/>
        <w:rPr>
          <w:sz w:val="18"/>
          <w:szCs w:val="18"/>
          <w:lang w:val="en-ID"/>
        </w:rPr>
      </w:pP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412270" w:rsidTr="007D0CAB">
        <w:trPr>
          <w:jc w:val="center"/>
        </w:trPr>
        <w:tc>
          <w:tcPr>
            <w:tcW w:w="2319" w:type="dxa"/>
            <w:tcBorders>
              <w:top w:val="single" w:sz="4" w:space="0" w:color="000000"/>
              <w:bottom w:val="single" w:sz="4" w:space="0" w:color="000000"/>
            </w:tcBorders>
          </w:tcPr>
          <w:p w:rsidR="000734E0" w:rsidRDefault="000734E0" w:rsidP="000734E0">
            <w:pPr>
              <w:keepNext/>
              <w:pBdr>
                <w:top w:val="nil"/>
                <w:left w:val="nil"/>
                <w:bottom w:val="nil"/>
                <w:right w:val="nil"/>
                <w:between w:val="nil"/>
              </w:pBdr>
              <w:spacing w:after="0" w:line="240" w:lineRule="auto"/>
              <w:jc w:val="center"/>
              <w:rPr>
                <w:rFonts w:ascii="Times" w:eastAsia="Times" w:hAnsi="Times" w:cs="Times"/>
                <w:smallCaps/>
                <w:color w:val="000000"/>
              </w:rPr>
            </w:pPr>
          </w:p>
          <w:p w:rsidR="00412270" w:rsidRDefault="00412270" w:rsidP="000734E0">
            <w:pPr>
              <w:keepNext/>
              <w:pBdr>
                <w:top w:val="nil"/>
                <w:left w:val="nil"/>
                <w:bottom w:val="nil"/>
                <w:right w:val="nil"/>
                <w:between w:val="nil"/>
              </w:pBdr>
              <w:spacing w:after="0" w:line="240" w:lineRule="auto"/>
              <w:jc w:val="center"/>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412270" w:rsidRDefault="00412270" w:rsidP="000734E0">
            <w:pPr>
              <w:spacing w:after="0"/>
              <w:rPr>
                <w:rFonts w:ascii="Times" w:eastAsia="Times" w:hAnsi="Times" w:cs="Times"/>
              </w:rPr>
            </w:pPr>
          </w:p>
        </w:tc>
        <w:tc>
          <w:tcPr>
            <w:tcW w:w="6341" w:type="dxa"/>
            <w:tcBorders>
              <w:top w:val="single" w:sz="4" w:space="0" w:color="000000"/>
              <w:bottom w:val="single" w:sz="4" w:space="0" w:color="000000"/>
            </w:tcBorders>
          </w:tcPr>
          <w:p w:rsidR="000734E0" w:rsidRDefault="000734E0" w:rsidP="000734E0">
            <w:pPr>
              <w:keepNext/>
              <w:pBdr>
                <w:top w:val="nil"/>
                <w:left w:val="nil"/>
                <w:bottom w:val="nil"/>
                <w:right w:val="nil"/>
                <w:between w:val="nil"/>
              </w:pBdr>
              <w:spacing w:after="0" w:line="240" w:lineRule="auto"/>
              <w:jc w:val="center"/>
              <w:rPr>
                <w:rFonts w:ascii="Times" w:eastAsia="Times" w:hAnsi="Times" w:cs="Times"/>
                <w:smallCaps/>
                <w:color w:val="000000"/>
              </w:rPr>
            </w:pPr>
          </w:p>
          <w:p w:rsidR="00412270" w:rsidRDefault="00412270" w:rsidP="000734E0">
            <w:pPr>
              <w:keepNext/>
              <w:pBdr>
                <w:top w:val="nil"/>
                <w:left w:val="nil"/>
                <w:bottom w:val="nil"/>
                <w:right w:val="nil"/>
                <w:between w:val="nil"/>
              </w:pBdr>
              <w:spacing w:after="0" w:line="240" w:lineRule="auto"/>
              <w:jc w:val="center"/>
              <w:rPr>
                <w:rFonts w:ascii="Times" w:eastAsia="Times" w:hAnsi="Times" w:cs="Times"/>
                <w:smallCaps/>
                <w:color w:val="000000"/>
              </w:rPr>
            </w:pPr>
            <w:r>
              <w:rPr>
                <w:rFonts w:ascii="Times" w:eastAsia="Times" w:hAnsi="Times" w:cs="Times"/>
                <w:smallCaps/>
                <w:color w:val="000000"/>
              </w:rPr>
              <w:t>A B S T R A C T</w:t>
            </w:r>
          </w:p>
          <w:p w:rsidR="000734E0" w:rsidRDefault="000734E0" w:rsidP="000734E0">
            <w:pPr>
              <w:keepNext/>
              <w:pBdr>
                <w:top w:val="nil"/>
                <w:left w:val="nil"/>
                <w:bottom w:val="nil"/>
                <w:right w:val="nil"/>
                <w:between w:val="nil"/>
              </w:pBdr>
              <w:spacing w:after="0" w:line="240" w:lineRule="auto"/>
              <w:jc w:val="center"/>
              <w:rPr>
                <w:rFonts w:ascii="Times" w:eastAsia="Times" w:hAnsi="Times" w:cs="Times"/>
                <w:b/>
                <w:color w:val="000000"/>
              </w:rPr>
            </w:pPr>
          </w:p>
        </w:tc>
      </w:tr>
      <w:tr w:rsidR="00412270" w:rsidTr="007D0CAB">
        <w:trPr>
          <w:trHeight w:val="748"/>
          <w:jc w:val="center"/>
        </w:trPr>
        <w:tc>
          <w:tcPr>
            <w:tcW w:w="2319" w:type="dxa"/>
            <w:vMerge w:val="restart"/>
            <w:tcBorders>
              <w:top w:val="single" w:sz="4" w:space="0" w:color="000000"/>
            </w:tcBorders>
          </w:tcPr>
          <w:p w:rsidR="00E176B8" w:rsidRDefault="00E176B8" w:rsidP="000734E0">
            <w:pPr>
              <w:spacing w:after="0" w:line="240" w:lineRule="auto"/>
              <w:jc w:val="center"/>
              <w:rPr>
                <w:rFonts w:eastAsia="Times"/>
                <w:b/>
                <w:i/>
              </w:rPr>
            </w:pPr>
          </w:p>
          <w:p w:rsidR="00E176B8" w:rsidRDefault="00E176B8" w:rsidP="000734E0">
            <w:pPr>
              <w:spacing w:after="0" w:line="240" w:lineRule="auto"/>
              <w:jc w:val="center"/>
              <w:rPr>
                <w:rFonts w:eastAsia="Times"/>
                <w:b/>
                <w:i/>
              </w:rPr>
            </w:pPr>
          </w:p>
          <w:p w:rsidR="00E176B8" w:rsidRDefault="00E176B8" w:rsidP="000734E0">
            <w:pPr>
              <w:spacing w:after="0" w:line="240" w:lineRule="auto"/>
              <w:jc w:val="center"/>
              <w:rPr>
                <w:rFonts w:eastAsia="Times"/>
                <w:b/>
                <w:i/>
              </w:rPr>
            </w:pPr>
          </w:p>
          <w:p w:rsidR="00412270" w:rsidRPr="00FC51DF" w:rsidRDefault="00412270" w:rsidP="000734E0">
            <w:pPr>
              <w:spacing w:after="0" w:line="240" w:lineRule="auto"/>
              <w:jc w:val="center"/>
              <w:rPr>
                <w:rFonts w:eastAsia="Times"/>
                <w:b/>
                <w:i/>
              </w:rPr>
            </w:pPr>
            <w:r w:rsidRPr="00FC51DF">
              <w:rPr>
                <w:rFonts w:eastAsia="Times"/>
                <w:b/>
                <w:i/>
              </w:rPr>
              <w:t>Key word:</w:t>
            </w:r>
          </w:p>
          <w:p w:rsidR="00F81FBE" w:rsidRDefault="00F81FBE" w:rsidP="00F81FBE">
            <w:pPr>
              <w:spacing w:after="0" w:line="240" w:lineRule="auto"/>
              <w:rPr>
                <w:lang w:val="en-ID"/>
              </w:rPr>
            </w:pPr>
            <w:r>
              <w:rPr>
                <w:lang w:val="en-ID"/>
              </w:rPr>
              <w:t>Progressive Motor</w:t>
            </w:r>
          </w:p>
          <w:p w:rsidR="00F81FBE" w:rsidRDefault="00F81FBE" w:rsidP="00F81FBE">
            <w:pPr>
              <w:spacing w:after="0" w:line="240" w:lineRule="auto"/>
              <w:rPr>
                <w:lang w:val="en-ID"/>
              </w:rPr>
            </w:pPr>
            <w:r>
              <w:rPr>
                <w:lang w:val="en-ID"/>
              </w:rPr>
              <w:t xml:space="preserve">Vehicle Tax, </w:t>
            </w:r>
          </w:p>
          <w:p w:rsidR="00F81FBE" w:rsidRDefault="00F81FBE" w:rsidP="00F81FBE">
            <w:pPr>
              <w:spacing w:after="0" w:line="240" w:lineRule="auto"/>
              <w:rPr>
                <w:lang w:val="en-ID"/>
              </w:rPr>
            </w:pPr>
            <w:r>
              <w:rPr>
                <w:lang w:val="en-ID"/>
              </w:rPr>
              <w:t>I</w:t>
            </w:r>
            <w:r w:rsidR="00412270" w:rsidRPr="00FC51DF">
              <w:rPr>
                <w:lang w:val="en-ID"/>
              </w:rPr>
              <w:t>mplementation Policy</w:t>
            </w:r>
            <w:r>
              <w:rPr>
                <w:lang w:val="en-ID"/>
              </w:rPr>
              <w:t xml:space="preserve">, </w:t>
            </w:r>
          </w:p>
          <w:p w:rsidR="00412270" w:rsidRDefault="00F81FBE" w:rsidP="00F81FBE">
            <w:pPr>
              <w:spacing w:after="0" w:line="240" w:lineRule="auto"/>
              <w:rPr>
                <w:lang w:val="en-ID"/>
              </w:rPr>
            </w:pPr>
            <w:r>
              <w:rPr>
                <w:lang w:val="en-ID"/>
              </w:rPr>
              <w:t>Minahasa</w:t>
            </w:r>
          </w:p>
          <w:p w:rsidR="00F71CE8" w:rsidRDefault="00F71CE8" w:rsidP="00F71CE8">
            <w:pPr>
              <w:rPr>
                <w:rFonts w:ascii="Times" w:eastAsia="Times" w:hAnsi="Times" w:cs="Times"/>
              </w:rPr>
            </w:pPr>
          </w:p>
          <w:p w:rsidR="00F71CE8" w:rsidRDefault="00F71CE8" w:rsidP="00F71CE8">
            <w:pPr>
              <w:rPr>
                <w:rFonts w:ascii="Times" w:eastAsia="Times" w:hAnsi="Times" w:cs="Times"/>
              </w:rPr>
            </w:pPr>
            <w:r>
              <w:rPr>
                <w:rFonts w:ascii="Times" w:eastAsia="Times" w:hAnsi="Times" w:cs="Times"/>
              </w:rPr>
              <w:t>Accepted:23 April 2024</w:t>
            </w:r>
          </w:p>
          <w:p w:rsidR="00F71CE8" w:rsidRDefault="00F71CE8" w:rsidP="00F71CE8">
            <w:pPr>
              <w:rPr>
                <w:rFonts w:ascii="Times" w:eastAsia="Times" w:hAnsi="Times" w:cs="Times"/>
              </w:rPr>
            </w:pPr>
            <w:r>
              <w:rPr>
                <w:rFonts w:ascii="Times" w:eastAsia="Times" w:hAnsi="Times" w:cs="Times"/>
              </w:rPr>
              <w:t>Revised : 28 April 2024</w:t>
            </w:r>
          </w:p>
          <w:p w:rsidR="00F71CE8" w:rsidRPr="00F71CE8" w:rsidRDefault="00F71CE8" w:rsidP="00F71CE8">
            <w:pPr>
              <w:rPr>
                <w:rFonts w:ascii="Times" w:eastAsia="Times" w:hAnsi="Times" w:cs="Times"/>
              </w:rPr>
            </w:pPr>
            <w:r>
              <w:rPr>
                <w:rFonts w:ascii="Times" w:eastAsia="Times" w:hAnsi="Times" w:cs="Times"/>
              </w:rPr>
              <w:t>Published: 30 April 2024</w:t>
            </w:r>
          </w:p>
          <w:p w:rsidR="00412270" w:rsidRDefault="00412270" w:rsidP="000734E0">
            <w:pPr>
              <w:spacing w:after="0" w:line="240" w:lineRule="auto"/>
              <w:jc w:val="center"/>
              <w:rPr>
                <w:rFonts w:ascii="Times" w:eastAsia="Times" w:hAnsi="Times" w:cs="Times"/>
                <w:i/>
              </w:rPr>
            </w:pPr>
          </w:p>
        </w:tc>
        <w:tc>
          <w:tcPr>
            <w:tcW w:w="554" w:type="dxa"/>
            <w:tcBorders>
              <w:top w:val="single" w:sz="4" w:space="0" w:color="000000"/>
            </w:tcBorders>
          </w:tcPr>
          <w:p w:rsidR="00412270" w:rsidRDefault="00412270" w:rsidP="000734E0">
            <w:pPr>
              <w:spacing w:after="0"/>
              <w:rPr>
                <w:rFonts w:ascii="Times" w:eastAsia="Times" w:hAnsi="Times" w:cs="Times"/>
              </w:rPr>
            </w:pPr>
          </w:p>
        </w:tc>
        <w:tc>
          <w:tcPr>
            <w:tcW w:w="6341" w:type="dxa"/>
            <w:vMerge w:val="restart"/>
            <w:tcBorders>
              <w:top w:val="single" w:sz="4" w:space="0" w:color="000000"/>
            </w:tcBorders>
          </w:tcPr>
          <w:p w:rsidR="00412270" w:rsidRPr="00FC51DF" w:rsidRDefault="00412270" w:rsidP="000734E0">
            <w:pPr>
              <w:spacing w:after="0" w:line="240" w:lineRule="auto"/>
              <w:rPr>
                <w:lang w:val="en-ID"/>
              </w:rPr>
            </w:pPr>
            <w:r w:rsidRPr="00FC51DF">
              <w:rPr>
                <w:lang w:val="en-ID"/>
              </w:rPr>
              <w:t>This research aims to find out and describe how the Implementation of Progressive Motor Vehicle Tax Policy in UPTD-PPD Minahasa Regency. The approach used in this research is a qualitative approach with a descriptive type. The results of this study can be concluded that the implementation of the progressive motor vehicle tax policy at the UPTD-PPD of Minahasa Regency has not been implemented properly, where: 1) There has been no direct socialization as a whole to every level of society so that there are not a few people who do not know about the progressive tax policy for motorized vehicles. 2) Lack of understanding of standard operating procedures for receiving local revenue by the agency. 3) The attitude given by officers by providing interference to people who do not have complete files because they have not done BBN-KB II. 4) There is no public awareness about the importance of doing BBN-KB II.</w:t>
            </w:r>
          </w:p>
          <w:p w:rsidR="00412270" w:rsidRDefault="00412270" w:rsidP="000734E0">
            <w:pPr>
              <w:spacing w:after="0"/>
              <w:rPr>
                <w:rFonts w:ascii="Times" w:eastAsia="Times" w:hAnsi="Times" w:cs="Times"/>
              </w:rPr>
            </w:pPr>
          </w:p>
        </w:tc>
      </w:tr>
      <w:tr w:rsidR="00412270" w:rsidTr="007D0CAB">
        <w:trPr>
          <w:trHeight w:val="932"/>
          <w:jc w:val="center"/>
        </w:trPr>
        <w:tc>
          <w:tcPr>
            <w:tcW w:w="2319" w:type="dxa"/>
            <w:vMerge/>
            <w:tcBorders>
              <w:top w:val="single" w:sz="4" w:space="0" w:color="000000"/>
            </w:tcBorders>
          </w:tcPr>
          <w:p w:rsidR="00412270" w:rsidRDefault="00412270" w:rsidP="000734E0">
            <w:pPr>
              <w:pBdr>
                <w:top w:val="nil"/>
                <w:left w:val="nil"/>
                <w:bottom w:val="nil"/>
                <w:right w:val="nil"/>
                <w:between w:val="nil"/>
              </w:pBdr>
              <w:spacing w:after="0" w:line="276" w:lineRule="auto"/>
              <w:jc w:val="left"/>
              <w:rPr>
                <w:rFonts w:ascii="Times" w:eastAsia="Times" w:hAnsi="Times" w:cs="Times"/>
              </w:rPr>
            </w:pPr>
          </w:p>
        </w:tc>
        <w:tc>
          <w:tcPr>
            <w:tcW w:w="554" w:type="dxa"/>
          </w:tcPr>
          <w:p w:rsidR="00412270" w:rsidRDefault="00412270" w:rsidP="000734E0">
            <w:pPr>
              <w:spacing w:after="0"/>
              <w:rPr>
                <w:rFonts w:ascii="Times" w:eastAsia="Times" w:hAnsi="Times" w:cs="Times"/>
              </w:rPr>
            </w:pPr>
          </w:p>
        </w:tc>
        <w:tc>
          <w:tcPr>
            <w:tcW w:w="6341" w:type="dxa"/>
            <w:vMerge/>
            <w:tcBorders>
              <w:top w:val="single" w:sz="4" w:space="0" w:color="000000"/>
            </w:tcBorders>
          </w:tcPr>
          <w:p w:rsidR="00412270" w:rsidRDefault="00412270" w:rsidP="000734E0">
            <w:pPr>
              <w:pBdr>
                <w:top w:val="nil"/>
                <w:left w:val="nil"/>
                <w:bottom w:val="nil"/>
                <w:right w:val="nil"/>
                <w:between w:val="nil"/>
              </w:pBdr>
              <w:spacing w:after="0" w:line="276" w:lineRule="auto"/>
              <w:jc w:val="left"/>
              <w:rPr>
                <w:rFonts w:ascii="Times" w:eastAsia="Times" w:hAnsi="Times" w:cs="Times"/>
              </w:rPr>
            </w:pPr>
          </w:p>
        </w:tc>
      </w:tr>
      <w:tr w:rsidR="00412270" w:rsidTr="00E176B8">
        <w:trPr>
          <w:trHeight w:val="1510"/>
          <w:jc w:val="center"/>
        </w:trPr>
        <w:tc>
          <w:tcPr>
            <w:tcW w:w="2319" w:type="dxa"/>
            <w:vMerge/>
            <w:tcBorders>
              <w:top w:val="single" w:sz="4" w:space="0" w:color="000000"/>
            </w:tcBorders>
          </w:tcPr>
          <w:p w:rsidR="00412270" w:rsidRDefault="00412270" w:rsidP="000734E0">
            <w:pPr>
              <w:pBdr>
                <w:top w:val="nil"/>
                <w:left w:val="nil"/>
                <w:bottom w:val="nil"/>
                <w:right w:val="nil"/>
                <w:between w:val="nil"/>
              </w:pBdr>
              <w:spacing w:after="0" w:line="276" w:lineRule="auto"/>
              <w:jc w:val="left"/>
              <w:rPr>
                <w:rFonts w:ascii="Times" w:eastAsia="Times" w:hAnsi="Times" w:cs="Times"/>
              </w:rPr>
            </w:pPr>
          </w:p>
        </w:tc>
        <w:tc>
          <w:tcPr>
            <w:tcW w:w="554" w:type="dxa"/>
            <w:tcBorders>
              <w:bottom w:val="single" w:sz="4" w:space="0" w:color="000000"/>
            </w:tcBorders>
          </w:tcPr>
          <w:p w:rsidR="00412270" w:rsidRDefault="00412270" w:rsidP="000734E0">
            <w:pPr>
              <w:spacing w:after="0"/>
              <w:rPr>
                <w:rFonts w:ascii="Times" w:eastAsia="Times" w:hAnsi="Times" w:cs="Times"/>
              </w:rPr>
            </w:pPr>
          </w:p>
        </w:tc>
        <w:tc>
          <w:tcPr>
            <w:tcW w:w="6341" w:type="dxa"/>
            <w:vMerge/>
            <w:tcBorders>
              <w:top w:val="single" w:sz="4" w:space="0" w:color="000000"/>
              <w:bottom w:val="single" w:sz="4" w:space="0" w:color="000000"/>
            </w:tcBorders>
          </w:tcPr>
          <w:p w:rsidR="00412270" w:rsidRDefault="00412270" w:rsidP="000734E0">
            <w:pPr>
              <w:pBdr>
                <w:top w:val="nil"/>
                <w:left w:val="nil"/>
                <w:bottom w:val="nil"/>
                <w:right w:val="nil"/>
                <w:between w:val="nil"/>
              </w:pBdr>
              <w:spacing w:after="0" w:line="276" w:lineRule="auto"/>
              <w:jc w:val="left"/>
              <w:rPr>
                <w:rFonts w:ascii="Times" w:eastAsia="Times" w:hAnsi="Times" w:cs="Times"/>
              </w:rPr>
            </w:pPr>
          </w:p>
        </w:tc>
      </w:tr>
      <w:tr w:rsidR="00412270" w:rsidTr="00E176B8">
        <w:trPr>
          <w:trHeight w:val="567"/>
          <w:jc w:val="center"/>
        </w:trPr>
        <w:tc>
          <w:tcPr>
            <w:tcW w:w="2319" w:type="dxa"/>
            <w:tcBorders>
              <w:top w:val="single" w:sz="4" w:space="0" w:color="000000"/>
              <w:bottom w:val="single" w:sz="4" w:space="0" w:color="000000"/>
            </w:tcBorders>
          </w:tcPr>
          <w:p w:rsidR="00412270" w:rsidRDefault="00412270" w:rsidP="000734E0">
            <w:pPr>
              <w:spacing w:after="0"/>
              <w:rPr>
                <w:rFonts w:ascii="Times" w:eastAsia="Times" w:hAnsi="Times" w:cs="Times"/>
              </w:rPr>
            </w:pPr>
          </w:p>
        </w:tc>
        <w:tc>
          <w:tcPr>
            <w:tcW w:w="554" w:type="dxa"/>
            <w:tcBorders>
              <w:top w:val="single" w:sz="4" w:space="0" w:color="000000"/>
              <w:bottom w:val="single" w:sz="4" w:space="0" w:color="000000"/>
            </w:tcBorders>
          </w:tcPr>
          <w:p w:rsidR="00412270" w:rsidRDefault="00412270" w:rsidP="000734E0">
            <w:pPr>
              <w:spacing w:after="0"/>
              <w:rPr>
                <w:rFonts w:ascii="Times" w:eastAsia="Times" w:hAnsi="Times" w:cs="Times"/>
              </w:rPr>
            </w:pPr>
          </w:p>
        </w:tc>
        <w:tc>
          <w:tcPr>
            <w:tcW w:w="6341" w:type="dxa"/>
            <w:tcBorders>
              <w:top w:val="single" w:sz="4" w:space="0" w:color="000000"/>
              <w:bottom w:val="single" w:sz="4" w:space="0" w:color="auto"/>
            </w:tcBorders>
            <w:vAlign w:val="center"/>
          </w:tcPr>
          <w:p w:rsidR="00E176B8" w:rsidRPr="00E176B8" w:rsidRDefault="00412270" w:rsidP="000734E0">
            <w:pPr>
              <w:spacing w:after="0" w:line="240" w:lineRule="auto"/>
              <w:jc w:val="center"/>
              <w:rPr>
                <w:rFonts w:ascii="Times" w:eastAsia="Times" w:hAnsi="Times" w:cs="Times"/>
                <w:smallCaps/>
              </w:rPr>
            </w:pPr>
            <w:r>
              <w:rPr>
                <w:rFonts w:ascii="Times" w:eastAsia="Times" w:hAnsi="Times" w:cs="Times"/>
                <w:smallCaps/>
              </w:rPr>
              <w:t>INTISARI</w:t>
            </w:r>
          </w:p>
        </w:tc>
      </w:tr>
      <w:tr w:rsidR="00412270" w:rsidTr="00E176B8">
        <w:trPr>
          <w:trHeight w:val="1667"/>
          <w:jc w:val="center"/>
        </w:trPr>
        <w:tc>
          <w:tcPr>
            <w:tcW w:w="2319" w:type="dxa"/>
            <w:tcBorders>
              <w:top w:val="single" w:sz="4" w:space="0" w:color="000000"/>
            </w:tcBorders>
          </w:tcPr>
          <w:p w:rsidR="00E176B8" w:rsidRDefault="00E176B8" w:rsidP="000734E0">
            <w:pPr>
              <w:spacing w:after="0" w:line="240" w:lineRule="auto"/>
              <w:jc w:val="center"/>
              <w:rPr>
                <w:rFonts w:ascii="Times" w:eastAsia="Times" w:hAnsi="Times" w:cs="Times"/>
                <w:b/>
              </w:rPr>
            </w:pPr>
          </w:p>
          <w:p w:rsidR="00E176B8" w:rsidRDefault="00E176B8" w:rsidP="000734E0">
            <w:pPr>
              <w:spacing w:after="0" w:line="240" w:lineRule="auto"/>
              <w:jc w:val="center"/>
              <w:rPr>
                <w:rFonts w:ascii="Times" w:eastAsia="Times" w:hAnsi="Times" w:cs="Times"/>
                <w:b/>
              </w:rPr>
            </w:pPr>
          </w:p>
          <w:p w:rsidR="00412270" w:rsidRDefault="00412270" w:rsidP="000734E0">
            <w:pPr>
              <w:spacing w:after="0" w:line="240" w:lineRule="auto"/>
              <w:jc w:val="center"/>
              <w:rPr>
                <w:rFonts w:ascii="Times" w:eastAsia="Times" w:hAnsi="Times" w:cs="Times"/>
                <w:b/>
              </w:rPr>
            </w:pPr>
            <w:r>
              <w:rPr>
                <w:rFonts w:ascii="Times" w:eastAsia="Times" w:hAnsi="Times" w:cs="Times"/>
                <w:b/>
              </w:rPr>
              <w:t>Kata kunci:</w:t>
            </w:r>
          </w:p>
          <w:p w:rsidR="00412270" w:rsidRDefault="00412270" w:rsidP="000734E0">
            <w:pPr>
              <w:spacing w:after="0"/>
              <w:jc w:val="center"/>
              <w:rPr>
                <w:rFonts w:ascii="Times" w:eastAsia="Times" w:hAnsi="Times" w:cs="Times"/>
              </w:rPr>
            </w:pPr>
            <w:r w:rsidRPr="00F97F15">
              <w:rPr>
                <w:rFonts w:ascii="Times" w:eastAsia="Times" w:hAnsi="Times" w:cs="Times"/>
              </w:rPr>
              <w:t xml:space="preserve">Pajak </w:t>
            </w:r>
            <w:r>
              <w:rPr>
                <w:rFonts w:ascii="Times" w:eastAsia="Times" w:hAnsi="Times" w:cs="Times"/>
              </w:rPr>
              <w:t xml:space="preserve">Progresif </w:t>
            </w:r>
            <w:r w:rsidRPr="00F97F15">
              <w:rPr>
                <w:rFonts w:ascii="Times" w:eastAsia="Times" w:hAnsi="Times" w:cs="Times"/>
              </w:rPr>
              <w:t>Kend</w:t>
            </w:r>
            <w:r>
              <w:rPr>
                <w:rFonts w:ascii="Times" w:eastAsia="Times" w:hAnsi="Times" w:cs="Times"/>
              </w:rPr>
              <w:t xml:space="preserve">araan Bermotor, </w:t>
            </w:r>
            <w:r w:rsidRPr="00F97F15">
              <w:rPr>
                <w:rFonts w:ascii="Times" w:eastAsia="Times" w:hAnsi="Times" w:cs="Times"/>
              </w:rPr>
              <w:t>Implementasi Kebijakan</w:t>
            </w:r>
            <w:r w:rsidR="00F81FBE">
              <w:rPr>
                <w:rFonts w:ascii="Times" w:eastAsia="Times" w:hAnsi="Times" w:cs="Times"/>
              </w:rPr>
              <w:t>, Minahasa</w:t>
            </w:r>
          </w:p>
        </w:tc>
        <w:tc>
          <w:tcPr>
            <w:tcW w:w="554" w:type="dxa"/>
            <w:tcBorders>
              <w:top w:val="single" w:sz="4" w:space="0" w:color="000000"/>
            </w:tcBorders>
          </w:tcPr>
          <w:p w:rsidR="00412270" w:rsidRDefault="00412270" w:rsidP="000734E0">
            <w:pPr>
              <w:spacing w:after="0"/>
              <w:rPr>
                <w:rFonts w:ascii="Times" w:eastAsia="Times" w:hAnsi="Times" w:cs="Times"/>
              </w:rPr>
            </w:pPr>
          </w:p>
        </w:tc>
        <w:tc>
          <w:tcPr>
            <w:tcW w:w="6341" w:type="dxa"/>
            <w:vMerge w:val="restart"/>
            <w:tcBorders>
              <w:top w:val="single" w:sz="4" w:space="0" w:color="auto"/>
            </w:tcBorders>
          </w:tcPr>
          <w:p w:rsidR="00412270" w:rsidRDefault="00412270" w:rsidP="000734E0">
            <w:pPr>
              <w:spacing w:after="0" w:line="240" w:lineRule="auto"/>
              <w:rPr>
                <w:rFonts w:ascii="Times" w:eastAsia="Times" w:hAnsi="Times" w:cs="Times"/>
              </w:rPr>
            </w:pPr>
            <w:r>
              <w:rPr>
                <w:rFonts w:ascii="Times" w:eastAsia="Times" w:hAnsi="Times" w:cs="Times"/>
              </w:rPr>
              <w:t>Paragraf tunggal maksimal sekitar 200 kata. Untuk artikel penelitian, abstrak harus memberikan ikhtisar pekerjaan yang sesuai. Kami sangat menganjurkan penulis untuk menggunakan gaya abstrak terstruktur berikut, namun tanpa judul: 1) Latar Belakang: Tempatkan pertanyaan yang dibahas dalam konteks yang luas dan sorot tujuan penelitian; 2) Metode: Jelaskan secara singkat metode utama atau perlakuan yang diterapkan; 3) Hasil: Ringkaskan temuan utama artikel; Dan 4) Kesimpulan: Tunjukkan kesimpulan atau interpretasi utama. Abstrak harus merupakan representasi obyektif artikel, tidak boleh berisi hasil yang tidak disajikan dan dibuktikan dalam teks utama dan tidak boleh memb</w:t>
            </w:r>
            <w:r w:rsidR="00E176B8">
              <w:rPr>
                <w:rFonts w:ascii="Times" w:eastAsia="Times" w:hAnsi="Times" w:cs="Times"/>
              </w:rPr>
              <w:t>esar-besarkan kesimpulan utama.</w:t>
            </w:r>
          </w:p>
        </w:tc>
      </w:tr>
      <w:tr w:rsidR="00412270" w:rsidTr="00E176B8">
        <w:trPr>
          <w:trHeight w:val="1080"/>
          <w:jc w:val="center"/>
        </w:trPr>
        <w:tc>
          <w:tcPr>
            <w:tcW w:w="2319" w:type="dxa"/>
            <w:tcBorders>
              <w:bottom w:val="single" w:sz="4" w:space="0" w:color="auto"/>
            </w:tcBorders>
          </w:tcPr>
          <w:p w:rsidR="00412270" w:rsidRDefault="00412270" w:rsidP="000734E0">
            <w:pPr>
              <w:spacing w:after="0" w:line="240" w:lineRule="auto"/>
              <w:rPr>
                <w:rFonts w:ascii="Times" w:eastAsia="Times" w:hAnsi="Times" w:cs="Times"/>
              </w:rPr>
            </w:pPr>
          </w:p>
        </w:tc>
        <w:tc>
          <w:tcPr>
            <w:tcW w:w="554" w:type="dxa"/>
            <w:tcBorders>
              <w:bottom w:val="single" w:sz="4" w:space="0" w:color="auto"/>
            </w:tcBorders>
          </w:tcPr>
          <w:p w:rsidR="00412270" w:rsidRDefault="00412270" w:rsidP="000734E0">
            <w:pPr>
              <w:spacing w:after="0"/>
              <w:rPr>
                <w:rFonts w:ascii="Times" w:eastAsia="Times" w:hAnsi="Times" w:cs="Times"/>
              </w:rPr>
            </w:pPr>
          </w:p>
        </w:tc>
        <w:tc>
          <w:tcPr>
            <w:tcW w:w="6341" w:type="dxa"/>
            <w:vMerge/>
            <w:tcBorders>
              <w:top w:val="single" w:sz="4" w:space="0" w:color="000000"/>
              <w:bottom w:val="single" w:sz="4" w:space="0" w:color="auto"/>
            </w:tcBorders>
          </w:tcPr>
          <w:p w:rsidR="00412270" w:rsidRDefault="00412270" w:rsidP="000734E0">
            <w:pPr>
              <w:pBdr>
                <w:top w:val="nil"/>
                <w:left w:val="nil"/>
                <w:bottom w:val="nil"/>
                <w:right w:val="nil"/>
                <w:between w:val="nil"/>
              </w:pBdr>
              <w:spacing w:after="0" w:line="276" w:lineRule="auto"/>
              <w:jc w:val="left"/>
              <w:rPr>
                <w:rFonts w:ascii="Times" w:eastAsia="Times" w:hAnsi="Times" w:cs="Times"/>
              </w:rPr>
            </w:pPr>
          </w:p>
        </w:tc>
      </w:tr>
    </w:tbl>
    <w:p w:rsidR="00412270" w:rsidRPr="00412270" w:rsidRDefault="00412270" w:rsidP="000734E0">
      <w:pPr>
        <w:pStyle w:val="ListParagraph"/>
        <w:numPr>
          <w:ilvl w:val="0"/>
          <w:numId w:val="2"/>
        </w:numPr>
        <w:spacing w:after="0" w:line="240" w:lineRule="auto"/>
        <w:rPr>
          <w:rFonts w:ascii="Times" w:eastAsia="Times" w:hAnsi="Times" w:cs="Times"/>
          <w:sz w:val="14"/>
          <w:szCs w:val="14"/>
        </w:rPr>
        <w:sectPr w:rsidR="00412270" w:rsidRPr="00412270" w:rsidSect="00412270">
          <w:headerReference w:type="default" r:id="rId10"/>
          <w:footerReference w:type="default" r:id="rId11"/>
          <w:headerReference w:type="first" r:id="rId12"/>
          <w:footerReference w:type="first" r:id="rId13"/>
          <w:type w:val="continuous"/>
          <w:pgSz w:w="11906" w:h="16838"/>
          <w:pgMar w:top="1044" w:right="1440" w:bottom="1440" w:left="1440" w:header="1134" w:footer="720" w:gutter="0"/>
          <w:pgNumType w:start="1"/>
          <w:cols w:space="720"/>
          <w:titlePg/>
        </w:sectPr>
      </w:pPr>
    </w:p>
    <w:p w:rsidR="00412270" w:rsidRPr="00412270" w:rsidRDefault="00412270" w:rsidP="000734E0">
      <w:pPr>
        <w:pStyle w:val="ListParagraph"/>
        <w:pBdr>
          <w:top w:val="nil"/>
          <w:left w:val="nil"/>
          <w:bottom w:val="nil"/>
          <w:right w:val="nil"/>
          <w:between w:val="nil"/>
        </w:pBdr>
        <w:spacing w:after="0" w:line="240" w:lineRule="auto"/>
        <w:ind w:left="1080"/>
        <w:jc w:val="right"/>
        <w:rPr>
          <w:rFonts w:eastAsia="Times New Roman"/>
          <w:b/>
          <w:i/>
          <w:color w:val="000000"/>
        </w:rPr>
      </w:pPr>
      <w:r w:rsidRPr="00412270">
        <w:rPr>
          <w:rFonts w:eastAsia="Times New Roman"/>
          <w:b/>
          <w:i/>
          <w:color w:val="000000"/>
        </w:rPr>
        <w:lastRenderedPageBreak/>
        <w:t>Copyright © Tahun (Nama Penulis). All Right Reserved</w:t>
      </w:r>
    </w:p>
    <w:p w:rsidR="00412270" w:rsidRDefault="00412270" w:rsidP="000734E0">
      <w:pPr>
        <w:spacing w:after="0" w:line="240" w:lineRule="auto"/>
        <w:rPr>
          <w:rFonts w:ascii="Times" w:eastAsia="Times" w:hAnsi="Times" w:cs="Times"/>
          <w:b/>
          <w:szCs w:val="14"/>
        </w:rPr>
      </w:pPr>
    </w:p>
    <w:p w:rsidR="00412270" w:rsidRPr="00412270" w:rsidRDefault="00412270" w:rsidP="000734E0">
      <w:pPr>
        <w:spacing w:after="0" w:line="240" w:lineRule="auto"/>
        <w:rPr>
          <w:rFonts w:ascii="Times" w:eastAsia="Times" w:hAnsi="Times" w:cs="Times"/>
          <w:b/>
          <w:szCs w:val="14"/>
        </w:rPr>
        <w:sectPr w:rsidR="00412270" w:rsidRPr="00412270">
          <w:type w:val="continuous"/>
          <w:pgSz w:w="11906" w:h="16838"/>
          <w:pgMar w:top="1043" w:right="1440" w:bottom="1440" w:left="1440" w:header="890" w:footer="720" w:gutter="0"/>
          <w:cols w:space="720"/>
          <w:titlePg/>
        </w:sect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Default="000D30FF" w:rsidP="000D30FF">
      <w:pPr>
        <w:pStyle w:val="ListParagraph"/>
        <w:spacing w:after="0" w:line="240" w:lineRule="auto"/>
        <w:ind w:left="426"/>
        <w:rPr>
          <w:rFonts w:cs="Times New Roman"/>
          <w:b/>
          <w:lang w:val="en-ID"/>
        </w:rPr>
      </w:pPr>
    </w:p>
    <w:p w:rsidR="000D30FF" w:rsidRPr="000D30FF" w:rsidRDefault="000D30FF" w:rsidP="000D30FF">
      <w:pPr>
        <w:pStyle w:val="ListParagraph"/>
        <w:spacing w:after="0" w:line="240" w:lineRule="auto"/>
        <w:ind w:left="426"/>
        <w:rPr>
          <w:rFonts w:cs="Times New Roman"/>
          <w:b/>
          <w:lang w:val="en-ID"/>
        </w:rPr>
      </w:pPr>
    </w:p>
    <w:p w:rsidR="00C04C3D" w:rsidRPr="00412270" w:rsidRDefault="00C04C3D" w:rsidP="000734E0">
      <w:pPr>
        <w:pStyle w:val="ListParagraph"/>
        <w:numPr>
          <w:ilvl w:val="0"/>
          <w:numId w:val="25"/>
        </w:numPr>
        <w:spacing w:after="0" w:line="240" w:lineRule="auto"/>
        <w:ind w:left="426" w:hanging="426"/>
        <w:rPr>
          <w:rFonts w:cs="Times New Roman"/>
          <w:b/>
          <w:lang w:val="en-ID"/>
        </w:rPr>
      </w:pPr>
      <w:r w:rsidRPr="00412270">
        <w:rPr>
          <w:rFonts w:cs="Times New Roman"/>
          <w:b/>
          <w:lang w:val="en-ID"/>
        </w:rPr>
        <w:lastRenderedPageBreak/>
        <w:t>PENDAHULUAN</w:t>
      </w:r>
    </w:p>
    <w:p w:rsidR="0029263C" w:rsidRPr="00412270" w:rsidRDefault="00341E52" w:rsidP="000734E0">
      <w:pPr>
        <w:spacing w:after="0" w:line="240" w:lineRule="auto"/>
        <w:ind w:firstLine="426"/>
        <w:rPr>
          <w:rFonts w:cs="Times New Roman"/>
          <w:lang w:val="en-ID"/>
        </w:rPr>
      </w:pPr>
      <w:r w:rsidRPr="00412270">
        <w:rPr>
          <w:rFonts w:cs="Times New Roman"/>
          <w:lang w:val="id-ID"/>
        </w:rPr>
        <w:t>Kabupaten Minahasa adalah salah satu kabupaten tertua dan yang terbesar di Provinsi Sulawesi Utara yang beribukota di Tondano. Merupakan salah satu yang terbesar membuat tingkat perkembangan kendaraan bermotor menjadi pesat. Pada tahun 2021, tercatat ada sebanyak 107</w:t>
      </w:r>
      <w:r w:rsidRPr="00412270">
        <w:rPr>
          <w:rFonts w:cs="Times New Roman"/>
          <w:lang w:val="en-ID"/>
        </w:rPr>
        <w:t>.</w:t>
      </w:r>
      <w:r w:rsidRPr="00412270">
        <w:rPr>
          <w:rFonts w:cs="Times New Roman"/>
          <w:lang w:val="id-ID"/>
        </w:rPr>
        <w:t>554 kendaraan bermotor di Kabupaten Minahasa</w:t>
      </w:r>
      <w:r w:rsidRPr="00412270">
        <w:rPr>
          <w:rFonts w:cs="Times New Roman"/>
          <w:lang w:val="en-ID"/>
        </w:rPr>
        <w:t xml:space="preserve"> dan 82.854 diantaranya adalah sepeda motor</w:t>
      </w:r>
      <w:r w:rsidRPr="00412270">
        <w:rPr>
          <w:rFonts w:cs="Times New Roman"/>
          <w:lang w:val="id-ID"/>
        </w:rPr>
        <w:t>. Perkembangan kendaraan bermotor yang begitu pesat tentu saja mempengaruhi Pendapatan Asli Daerah (PAD) di Kabupaten Minahasa yang akan  berpengaruh pada APBD (Anggaran Pendapatan Belanja Daerah) Kabupaten Minahasa</w:t>
      </w:r>
      <w:r w:rsidR="0029263C" w:rsidRPr="00412270">
        <w:rPr>
          <w:rFonts w:cs="Times New Roman"/>
          <w:lang w:val="en-ID"/>
        </w:rPr>
        <w:t>,maka dari itu dipelukannya sebuah kebijakan.</w:t>
      </w:r>
    </w:p>
    <w:p w:rsidR="00CC6F85" w:rsidRPr="00412270" w:rsidRDefault="00CC6F85" w:rsidP="000734E0">
      <w:pPr>
        <w:spacing w:after="0" w:line="240" w:lineRule="auto"/>
        <w:ind w:firstLine="426"/>
        <w:rPr>
          <w:rFonts w:cs="Times New Roman"/>
          <w:lang w:val="id-ID"/>
        </w:rPr>
      </w:pPr>
      <w:r w:rsidRPr="00412270">
        <w:rPr>
          <w:rFonts w:cs="Times New Roman"/>
          <w:lang w:val="id-ID"/>
        </w:rPr>
        <w:t>Anderson</w:t>
      </w:r>
      <w:r w:rsidR="0029263C" w:rsidRPr="00412270">
        <w:rPr>
          <w:rFonts w:cs="Times New Roman"/>
          <w:lang w:val="id-ID"/>
        </w:rPr>
        <w:t xml:space="preserve">, </w:t>
      </w:r>
      <w:r w:rsidRPr="00412270">
        <w:rPr>
          <w:rFonts w:cs="Times New Roman"/>
          <w:lang w:val="id-ID"/>
        </w:rPr>
        <w:t>mengemukakan</w:t>
      </w:r>
      <w:r w:rsidRPr="00412270">
        <w:rPr>
          <w:rFonts w:cs="Times New Roman"/>
          <w:lang w:val="en-ID"/>
        </w:rPr>
        <w:t xml:space="preserve"> </w:t>
      </w:r>
      <w:r w:rsidRPr="00412270">
        <w:rPr>
          <w:rFonts w:cs="Times New Roman"/>
          <w:lang w:val="id-ID"/>
        </w:rPr>
        <w:t>bahwa,“</w:t>
      </w:r>
      <w:r w:rsidRPr="00412270">
        <w:rPr>
          <w:rFonts w:cs="Times New Roman"/>
          <w:i/>
          <w:lang w:val="id-ID"/>
        </w:rPr>
        <w:t>Public</w:t>
      </w:r>
      <w:r w:rsidRPr="00412270">
        <w:rPr>
          <w:rFonts w:cs="Times New Roman"/>
          <w:i/>
          <w:lang w:val="en-ID"/>
        </w:rPr>
        <w:t xml:space="preserve"> </w:t>
      </w:r>
      <w:r w:rsidRPr="00412270">
        <w:rPr>
          <w:rFonts w:cs="Times New Roman"/>
          <w:i/>
          <w:lang w:val="id-ID"/>
        </w:rPr>
        <w:t>policies are those policies developed by governmental bodies and officials</w:t>
      </w:r>
      <w:r w:rsidRPr="00412270">
        <w:rPr>
          <w:rFonts w:cs="Times New Roman"/>
          <w:lang w:val="id-ID"/>
        </w:rPr>
        <w:t xml:space="preserve">”. Maksudnya, kebijakan publik adalah kebijakan-kebijakan yang dikembangkan oleh badan-badan dan pejabat-pejabat pemerintah. Adapun tujuan penting dari kebijakan tersebut dibuat pada umumnya dimaksudkan untuk : “memelihara ketertiban umum (negara sebagai stabilisator); melancarkan perkembangan masyarakat dalam berbagai hal (negara sebagai perangsang, stimulator); menyesuaikan berbagai aktivitas (negara sebagai koordinator); memperuntukan dan membagi berbagai materi (negara sebagai pembagi, alokator)” </w:t>
      </w:r>
      <w:r w:rsidRPr="00412270">
        <w:rPr>
          <w:rFonts w:cs="Times New Roman"/>
          <w:lang w:val="id-ID"/>
        </w:rPr>
        <w:fldChar w:fldCharType="begin" w:fldLock="1"/>
      </w:r>
      <w:r w:rsidRPr="00412270">
        <w:rPr>
          <w:rFonts w:cs="Times New Roman"/>
          <w:lang w:val="id-ID"/>
        </w:rPr>
        <w:instrText>ADDIN CSL_CITATION {"citationItems":[{"id":"ITEM-1","itemData":{"ISBN":"9792474226","author":[{"dropping-particle":"","family":"Tachjan","given":"H.","non-dropping-particle":"","parse-names":false,"suffix":""}],"id":"ITEM-1","issued":{"date-parts":[["2006"]]},"publisher":"AIPI","publisher-place":"Bandung","title":"Implementasi Kebijkan Publik","type":"book"},"uris":["http://www.mendeley.com/documents/?uuid=25073fc9-de4b-4230-b8c6-9d2b0bee23d6"]}],"mendeley":{"formattedCitation":"[1]","plainTextFormattedCitation":"[1]","previouslyFormattedCitation":"[1]"},"properties":{"noteIndex":0},"schema":"https://github.com/citation-style-language/schema/raw/master/csl-citation.json"}</w:instrText>
      </w:r>
      <w:r w:rsidRPr="00412270">
        <w:rPr>
          <w:rFonts w:cs="Times New Roman"/>
          <w:lang w:val="id-ID"/>
        </w:rPr>
        <w:fldChar w:fldCharType="separate"/>
      </w:r>
      <w:r w:rsidRPr="00412270">
        <w:rPr>
          <w:rFonts w:cs="Times New Roman"/>
          <w:noProof/>
          <w:lang w:val="id-ID"/>
        </w:rPr>
        <w:t>[1]</w:t>
      </w:r>
      <w:r w:rsidRPr="00412270">
        <w:rPr>
          <w:rFonts w:cs="Times New Roman"/>
          <w:lang w:val="id-ID"/>
        </w:rPr>
        <w:fldChar w:fldCharType="end"/>
      </w:r>
    </w:p>
    <w:p w:rsidR="00202304" w:rsidRPr="00412270" w:rsidRDefault="0029263C" w:rsidP="000734E0">
      <w:pPr>
        <w:spacing w:after="0" w:line="240" w:lineRule="auto"/>
        <w:ind w:firstLine="426"/>
        <w:rPr>
          <w:rFonts w:cs="Times New Roman"/>
          <w:lang w:val="en-ID"/>
        </w:rPr>
      </w:pPr>
      <w:proofErr w:type="gramStart"/>
      <w:r w:rsidRPr="00412270">
        <w:rPr>
          <w:rFonts w:cs="Times New Roman"/>
          <w:lang w:val="en-ID"/>
        </w:rPr>
        <w:t>Mempertegas sebuah kebijakan tentunya dibutuhkan pengimplementasian.</w:t>
      </w:r>
      <w:proofErr w:type="gramEnd"/>
      <w:r w:rsidRPr="00412270">
        <w:rPr>
          <w:rFonts w:cs="Times New Roman"/>
          <w:lang w:val="en-ID"/>
        </w:rPr>
        <w:t xml:space="preserve"> </w:t>
      </w:r>
      <w:proofErr w:type="gramStart"/>
      <w:r w:rsidR="00202304" w:rsidRPr="00412270">
        <w:rPr>
          <w:rFonts w:cs="Times New Roman"/>
          <w:lang w:val="en-ID"/>
        </w:rPr>
        <w:t>Mazmanian dan Sabatier mendefiniskan “Implementasi adalah pelaksanaan keputusan kebijakan dasar biasanya dalam bentuk undang-undang, namun dapat pula berbentuk perintah- perintah atau keputusan-keputusan eksekutif yang penting atau keputusan badan peradilan.</w:t>
      </w:r>
      <w:proofErr w:type="gramEnd"/>
      <w:r w:rsidR="00202304" w:rsidRPr="00412270">
        <w:rPr>
          <w:rFonts w:cs="Times New Roman"/>
          <w:lang w:val="en-ID"/>
        </w:rPr>
        <w:t xml:space="preserve"> Lazimnya keputusan tersebut mengidentifikasikan masalah yang ingin diatasi menyebutkan secara tegas tujuan/sasaran yang dicapai, dan berbagai cara untuk </w:t>
      </w:r>
      <w:r w:rsidRPr="00412270">
        <w:rPr>
          <w:rFonts w:cs="Times New Roman"/>
          <w:lang w:val="en-ID"/>
        </w:rPr>
        <w:t xml:space="preserve">menstrukturkan dan </w:t>
      </w:r>
      <w:r w:rsidR="00202304" w:rsidRPr="00412270">
        <w:rPr>
          <w:rFonts w:cs="Times New Roman"/>
          <w:lang w:val="en-ID"/>
        </w:rPr>
        <w:t>m</w:t>
      </w:r>
      <w:r w:rsidRPr="00412270">
        <w:rPr>
          <w:rFonts w:cs="Times New Roman"/>
          <w:lang w:val="en-ID"/>
        </w:rPr>
        <w:t xml:space="preserve">engatur </w:t>
      </w:r>
      <w:r w:rsidR="00202304" w:rsidRPr="00412270">
        <w:rPr>
          <w:rFonts w:cs="Times New Roman"/>
          <w:lang w:val="en-ID"/>
        </w:rPr>
        <w:t>proses implementasinya.</w:t>
      </w:r>
      <w:r w:rsidR="00202304" w:rsidRPr="00412270">
        <w:rPr>
          <w:rFonts w:cs="Times New Roman"/>
          <w:lang w:val="en-ID"/>
        </w:rPr>
        <w:fldChar w:fldCharType="begin" w:fldLock="1"/>
      </w:r>
      <w:r w:rsidR="00202304" w:rsidRPr="00412270">
        <w:rPr>
          <w:rFonts w:cs="Times New Roman"/>
          <w:lang w:val="en-ID"/>
        </w:rPr>
        <w:instrText>ADDIN CSL_CITATION {"citationItems":[{"id":"ITEM-1","itemData":{"ISBN":"9786239474362","author":[{"dropping-particle":"","family":"Pramono","given":"J.","non-dropping-particle":"","parse-names":false,"suffix":""}],"id":"ITEM-1","issued":{"date-parts":[["2020"]]},"publisher":"UNISRI Press","publisher-place":"solo","title":"IMPLENTASI DAN EVALUASI KEBIJAKAN PUBLIK","type":"book"},"uris":["http://www.mendeley.com/documents/?uuid=4f6a8b28-c8f8-49f3-a536-93baf5fb0065"]}],"mendeley":{"formattedCitation":"[2]","plainTextFormattedCitation":"[2]","previouslyFormattedCitation":"[2]"},"properties":{"noteIndex":0},"schema":"https://github.com/citation-style-language/schema/raw/master/csl-citation.json"}</w:instrText>
      </w:r>
      <w:r w:rsidR="00202304" w:rsidRPr="00412270">
        <w:rPr>
          <w:rFonts w:cs="Times New Roman"/>
          <w:lang w:val="en-ID"/>
        </w:rPr>
        <w:fldChar w:fldCharType="separate"/>
      </w:r>
      <w:r w:rsidR="00202304" w:rsidRPr="00412270">
        <w:rPr>
          <w:rFonts w:cs="Times New Roman"/>
          <w:noProof/>
          <w:lang w:val="en-ID"/>
        </w:rPr>
        <w:t>[2]</w:t>
      </w:r>
      <w:r w:rsidR="00202304" w:rsidRPr="00412270">
        <w:rPr>
          <w:rFonts w:cs="Times New Roman"/>
          <w:lang w:val="en-ID"/>
        </w:rPr>
        <w:fldChar w:fldCharType="end"/>
      </w:r>
    </w:p>
    <w:p w:rsidR="00202304" w:rsidRPr="00412270" w:rsidRDefault="00E943B8" w:rsidP="000734E0">
      <w:pPr>
        <w:spacing w:after="0" w:line="240" w:lineRule="auto"/>
        <w:ind w:firstLine="426"/>
        <w:rPr>
          <w:rFonts w:cs="Times New Roman"/>
          <w:lang w:val="en-ID"/>
        </w:rPr>
      </w:pPr>
      <w:r w:rsidRPr="00412270">
        <w:rPr>
          <w:rFonts w:cs="Times New Roman"/>
          <w:lang w:val="id-ID"/>
        </w:rPr>
        <w:t>Berdasarkan penilaian di atas, tampaknya implementasi kebijakan tidak hanya terbatas pada kegiatan atau perilaku badan-badan eksekutif atau unit-unit administratif. Untuk melaksanakan program dan menghasilkan konsistensi dari target-target organisasional, namun lebih dari itu, implementasi kebijakan juga harus melibatkan kekuatan-kekuatan politik administratif  yang mempengaruhi perilaku semua pihak yang terlibat.</w:t>
      </w:r>
    </w:p>
    <w:p w:rsidR="00202304" w:rsidRPr="00412270" w:rsidRDefault="00202304" w:rsidP="000734E0">
      <w:pPr>
        <w:spacing w:after="0" w:line="240" w:lineRule="auto"/>
        <w:ind w:firstLine="426"/>
        <w:rPr>
          <w:rFonts w:cs="Times New Roman"/>
          <w:lang w:val="en-ID"/>
        </w:rPr>
      </w:pPr>
      <w:r w:rsidRPr="00412270">
        <w:rPr>
          <w:rFonts w:cs="Times New Roman"/>
          <w:lang w:val="en-ID"/>
        </w:rPr>
        <w:t xml:space="preserve">Dalam hal ini pemerintah Kabupaten Minahasa terlebih khusus </w:t>
      </w:r>
      <w:proofErr w:type="gramStart"/>
      <w:r w:rsidRPr="00412270">
        <w:rPr>
          <w:rFonts w:cs="Times New Roman"/>
          <w:lang w:val="en-ID"/>
        </w:rPr>
        <w:t>dinas</w:t>
      </w:r>
      <w:proofErr w:type="gramEnd"/>
      <w:r w:rsidRPr="00412270">
        <w:rPr>
          <w:rFonts w:cs="Times New Roman"/>
          <w:lang w:val="en-ID"/>
        </w:rPr>
        <w:t xml:space="preserve"> UPTD-PPD mengeluarkan kebijakan berupa pajak progresif bagi kendaraan bermotor </w:t>
      </w:r>
      <w:r w:rsidR="00CE2F61" w:rsidRPr="00412270">
        <w:rPr>
          <w:rFonts w:cs="Times New Roman"/>
          <w:lang w:val="en-ID"/>
        </w:rPr>
        <w:t xml:space="preserve">yang dapat memungkinan pemerintah menyeimbangi </w:t>
      </w:r>
      <w:r w:rsidR="00CE2F61" w:rsidRPr="00412270">
        <w:rPr>
          <w:rFonts w:cs="Times New Roman"/>
          <w:lang w:val="id-ID"/>
        </w:rPr>
        <w:t>Pendapatan Asli Daerah</w:t>
      </w:r>
      <w:r w:rsidR="00CE2F61" w:rsidRPr="00412270">
        <w:rPr>
          <w:rFonts w:cs="Times New Roman"/>
          <w:lang w:val="en-ID"/>
        </w:rPr>
        <w:t xml:space="preserve"> (PAD) agar tidak mempengaruhi </w:t>
      </w:r>
      <w:r w:rsidR="00CE2F61" w:rsidRPr="00412270">
        <w:rPr>
          <w:rFonts w:cs="Times New Roman"/>
          <w:lang w:val="id-ID"/>
        </w:rPr>
        <w:t>Anggaran Pendapatan Belanja Daerah</w:t>
      </w:r>
      <w:r w:rsidR="00CE2F61" w:rsidRPr="00412270">
        <w:rPr>
          <w:rFonts w:cs="Times New Roman"/>
          <w:lang w:val="en-ID"/>
        </w:rPr>
        <w:t xml:space="preserve"> (APBD)</w:t>
      </w:r>
    </w:p>
    <w:p w:rsidR="0029263C" w:rsidRPr="00412270" w:rsidRDefault="00341E52" w:rsidP="000734E0">
      <w:pPr>
        <w:spacing w:after="0" w:line="240" w:lineRule="auto"/>
        <w:ind w:firstLine="426"/>
        <w:rPr>
          <w:rFonts w:cs="Times New Roman"/>
          <w:lang w:val="en-ID"/>
        </w:rPr>
      </w:pPr>
      <w:proofErr w:type="gramStart"/>
      <w:r w:rsidRPr="00412270">
        <w:rPr>
          <w:rFonts w:cs="Times New Roman"/>
          <w:lang w:val="en-ID"/>
        </w:rPr>
        <w:t>Pajak Daerah merupakan sumber pendapatan asli daerah yang sangat penting guna membiayai pelaksanaan pemerintahan daerah.</w:t>
      </w:r>
      <w:proofErr w:type="gramEnd"/>
      <w:r w:rsidRPr="00412270">
        <w:rPr>
          <w:rFonts w:cs="Times New Roman"/>
          <w:lang w:val="en-ID"/>
        </w:rPr>
        <w:t xml:space="preserve"> Berdasarkan Undang – undang Nomor 8 Tahun 2008 dijelaskan bahwa Pajak Daerah adalah kontribusi wajib kepada daerah yang terutang oleh orang pribadi atau badan yang bersifat memaksa dengan tidak mendapatkan imbalan secara langsung dan digunakan untuk keperluan daerah bagi sebesar – besarnya kemakmuran rakyat. Lebih jauh djelaskan dalam Undang – undang Nomor 28 Tahun 2009 tentang jenis pajak provinsi yang terdiri dari: pajak kendaraan bermotor, bea balik nama kendaraan bermotr, pajak bahan bakar kendaraan bermotr, pajak air permukaan dan pajak rokok.</w:t>
      </w:r>
      <w:r w:rsidRPr="00412270">
        <w:rPr>
          <w:rFonts w:cs="Times New Roman"/>
          <w:lang w:val="en-ID"/>
        </w:rPr>
        <w:fldChar w:fldCharType="begin" w:fldLock="1"/>
      </w:r>
      <w:r w:rsidR="0029263C" w:rsidRPr="00412270">
        <w:rPr>
          <w:rFonts w:cs="Times New Roman"/>
          <w:lang w:val="en-ID"/>
        </w:rPr>
        <w:instrText>ADDIN CSL_CITATION {"citationItems":[{"id":"ITEM-1","itemData":{"author":[{"dropping-particle":"","family":"Rembet","given":"Agnes Theresia O","non-dropping-particle":"","parse-names":false,"suffix":""},{"dropping-particle":"","family":"Langkai","given":"Jeane E","non-dropping-particle":"","parse-names":false,"suffix":""},{"dropping-particle":"","family":"Si","given":"M","non-dropping-particle":"","parse-names":false,"suffix":""},{"dropping-particle":"","family":"Kairupan","given":"Sisca B","non-dropping-particle":"","parse-names":false,"suffix":""},{"dropping-particle":"","family":"Si","given":"M","non-dropping-particle":"","parse-names":false,"suffix":""}],"container-title":"Sibatik Journal","id":"ITEM-1","issue":"1","issued":{"date-parts":[["2022"]]},"page":"47-62","title":"IMPLEMENTASI KEBIJAKAN PEMILIK KENDARAAN BERMOTOR DALAM MEMBAYAR PAJAK PADA SISTEM ADMINISTRASI MANUNGGAL SATU ATAP ( SAMSAT ) MANADO","type":"article-journal","volume":"2"},"uris":["http://www.mendeley.com/documents/?uuid=9a47740b-ca2a-41d1-a40b-072921fa6d5d"]}],"mendeley":{"formattedCitation":"[3]","plainTextFormattedCitation":"[3]","previouslyFormattedCitation":"[3]"},"properties":{"noteIndex":0},"schema":"https://github.com/citation-style-language/schema/raw/master/csl-citation.json"}</w:instrText>
      </w:r>
      <w:r w:rsidRPr="00412270">
        <w:rPr>
          <w:rFonts w:cs="Times New Roman"/>
          <w:lang w:val="en-ID"/>
        </w:rPr>
        <w:fldChar w:fldCharType="separate"/>
      </w:r>
      <w:r w:rsidRPr="00412270">
        <w:rPr>
          <w:rFonts w:cs="Times New Roman"/>
          <w:noProof/>
          <w:lang w:val="en-ID"/>
        </w:rPr>
        <w:t>[3]</w:t>
      </w:r>
      <w:r w:rsidRPr="00412270">
        <w:rPr>
          <w:rFonts w:cs="Times New Roman"/>
          <w:lang w:val="en-ID"/>
        </w:rPr>
        <w:fldChar w:fldCharType="end"/>
      </w:r>
    </w:p>
    <w:p w:rsidR="00245873" w:rsidRPr="00412270" w:rsidRDefault="00245873" w:rsidP="000734E0">
      <w:pPr>
        <w:spacing w:after="0" w:line="240" w:lineRule="auto"/>
        <w:ind w:firstLine="360"/>
        <w:rPr>
          <w:rFonts w:cs="Times New Roman"/>
          <w:lang w:val="id-ID"/>
        </w:rPr>
      </w:pPr>
      <w:r w:rsidRPr="00412270">
        <w:rPr>
          <w:rFonts w:cs="Times New Roman"/>
          <w:lang w:val="id-ID"/>
        </w:rPr>
        <w:t xml:space="preserve">Pajak progresif adalah pajak yang dikenakan kepada pemilik kendaraan, baik kendaraan roda dua maupun roda empat. </w:t>
      </w:r>
      <w:r w:rsidRPr="00412270">
        <w:rPr>
          <w:rFonts w:cs="Times New Roman"/>
        </w:rPr>
        <w:t xml:space="preserve">Baik </w:t>
      </w:r>
      <w:r w:rsidRPr="00412270">
        <w:rPr>
          <w:rFonts w:cs="Times New Roman"/>
          <w:lang w:val="id-ID"/>
        </w:rPr>
        <w:t xml:space="preserve">menggunakan </w:t>
      </w:r>
      <w:proofErr w:type="gramStart"/>
      <w:r w:rsidRPr="00412270">
        <w:rPr>
          <w:rFonts w:cs="Times New Roman"/>
          <w:lang w:val="id-ID"/>
        </w:rPr>
        <w:t>nama</w:t>
      </w:r>
      <w:proofErr w:type="gramEnd"/>
      <w:r w:rsidRPr="00412270">
        <w:rPr>
          <w:rFonts w:cs="Times New Roman"/>
          <w:lang w:val="id-ID"/>
        </w:rPr>
        <w:t xml:space="preserve"> pribadi atau nama anggota keluarga dengan satu alamat untuk memiliki lebih dari satu kendaraan. Pajak progresif adalah pungutan dengan persentase tertentu yang ditentukan berdasarkan jumlah kendaraan yang dimiliki. Pajak progresif tidak hanya ditentukan berdasarkan jumlah kendaraan yang dimiliki, tetapi juga berdasarkan harga kendaraan dan harga jualnya.</w:t>
      </w:r>
    </w:p>
    <w:p w:rsidR="0029263C" w:rsidRPr="00412270" w:rsidRDefault="0029263C" w:rsidP="000734E0">
      <w:pPr>
        <w:spacing w:after="0" w:line="240" w:lineRule="auto"/>
        <w:ind w:firstLine="360"/>
        <w:rPr>
          <w:rFonts w:cs="Times New Roman"/>
          <w:lang w:val="en-ID"/>
        </w:rPr>
      </w:pPr>
      <w:r w:rsidRPr="00412270">
        <w:rPr>
          <w:rFonts w:cs="Times New Roman"/>
          <w:lang w:val="id-ID"/>
        </w:rPr>
        <w:t>Pajak progresif dari Fungsi Budgetir</w:t>
      </w:r>
      <w:r w:rsidRPr="00412270">
        <w:rPr>
          <w:rFonts w:cs="Times New Roman"/>
          <w:lang w:val="en-ID"/>
        </w:rPr>
        <w:t xml:space="preserve"> </w:t>
      </w:r>
      <w:r w:rsidRPr="00412270">
        <w:rPr>
          <w:rFonts w:cs="Times New Roman"/>
          <w:lang w:val="id-ID"/>
        </w:rPr>
        <w:t>(Finansial) adalah memasukkan pendapatan sebanyak-banyaknya ke kas Negara, dengan hal ini adalah Pendapatan Asli Daerah (PAD). Sedangkan dari fungsi Regulasi (Mengatur) pajak progresif digunakan sebagai alat</w:t>
      </w:r>
      <w:r w:rsidRPr="00412270">
        <w:rPr>
          <w:rFonts w:cs="Times New Roman"/>
          <w:lang w:val="en-ID"/>
        </w:rPr>
        <w:t xml:space="preserve"> </w:t>
      </w:r>
      <w:r w:rsidRPr="00412270">
        <w:rPr>
          <w:rFonts w:cs="Times New Roman"/>
          <w:lang w:val="id-ID"/>
        </w:rPr>
        <w:t>untuk</w:t>
      </w:r>
      <w:r w:rsidRPr="00412270">
        <w:rPr>
          <w:rFonts w:cs="Times New Roman"/>
          <w:lang w:val="en-ID"/>
        </w:rPr>
        <w:t xml:space="preserve"> mengatur baik masyarakat baik dibidang ekonomi, sosial, maupun politik dengan tujuan tertentu, dalam hal ini adalah menekan jumlah kendaraan bermotor dan mengurangi tingkat kemacetan.</w:t>
      </w:r>
      <w:r w:rsidRPr="00412270">
        <w:rPr>
          <w:rFonts w:cs="Times New Roman"/>
          <w:lang w:val="en-ID"/>
        </w:rPr>
        <w:fldChar w:fldCharType="begin" w:fldLock="1"/>
      </w:r>
      <w:r w:rsidR="00C20281" w:rsidRPr="00412270">
        <w:rPr>
          <w:rFonts w:cs="Times New Roman"/>
          <w:lang w:val="en-ID"/>
        </w:rPr>
        <w:instrText>ADDIN CSL_CITATION {"citationItems":[{"id":"ITEM-1","itemData":{"DOI":"10.31289/perspektif.v7i1.2522","ISSN":"2085-0328","abstract":"Public policy has two main functions: budget and regulation. Similarly, the Progressive Tax Policy of Motor Vehicles regulated in the Regional Regulation of North Sumatra Province No. 1 of 2011 which began in force in 2012. This researcher uses descriptive qualitative research method. The data collection procedure used by interview, observation, documentation. Data analysis is done by data reduction, data presentation and conclusion. The results of this study indicate that the implementation of policies on the implementation of motor vehicle progressive taxes, including communication, human resources, executor attitude, and bureaucracy has been well implemented by Upt Samsat South Medan, namely: (1) Communication carried out externally by publishing a progressive tax to the public or taxpayer using print media and electronic media. (2) Human resources shall be carried out by preparing the personnel of the progressive tax service personnel of the vehicles in accordance with their respective fields of work and supported by adequate facilities and infrastructure of public services. (3) The executing attitude is carried out by Samsat employee by giving good service attitude to the taxpayers who pay the progressive tax in accordance with the operational standard of the established procedure; (4) Bureaucracy implemented implemented by simplifying the bureaucracy of vehicle tax payment service by forming working group, so taxpayers become easier in obtaining progressive tax service in Upt Samsat South Medan.Â","author":[{"dropping-particle":"","family":"Sinulingga","given":"Lidya Octafiani Br","non-dropping-particle":"","parse-names":false,"suffix":""},{"dropping-particle":"","family":"Nasution","given":"Muhammad Husni Thamrin","non-dropping-particle":"","parse-names":false,"suffix":""},{"dropping-particle":"","family":"Batubara","given":"Beby Masitho","non-dropping-particle":"","parse-names":false,"suffix":""}],"container-title":"Perspektif","id":"ITEM-1","issue":"1","issued":{"date-parts":[["2018"]]},"page":"19-23","title":"Implementasi Kebijakan Pajak Progresif Bagi Kendaraan Bermotor","type":"article-journal","volume":"7"},"uris":["http://www.mendeley.com/documents/?uuid=949bd852-a325-47b3-a03d-f7f06acfa5e7"]}],"mendeley":{"formattedCitation":"[4]","plainTextFormattedCitation":"[4]","previouslyFormattedCitation":"[4]"},"properties":{"noteIndex":0},"schema":"https://github.com/citation-style-language/schema/raw/master/csl-citation.json"}</w:instrText>
      </w:r>
      <w:r w:rsidRPr="00412270">
        <w:rPr>
          <w:rFonts w:cs="Times New Roman"/>
          <w:lang w:val="en-ID"/>
        </w:rPr>
        <w:fldChar w:fldCharType="separate"/>
      </w:r>
      <w:r w:rsidRPr="00412270">
        <w:rPr>
          <w:rFonts w:cs="Times New Roman"/>
          <w:noProof/>
          <w:lang w:val="en-ID"/>
        </w:rPr>
        <w:t>[4]</w:t>
      </w:r>
      <w:r w:rsidRPr="00412270">
        <w:rPr>
          <w:rFonts w:cs="Times New Roman"/>
          <w:lang w:val="en-ID"/>
        </w:rPr>
        <w:fldChar w:fldCharType="end"/>
      </w:r>
    </w:p>
    <w:p w:rsidR="00245873" w:rsidRPr="00412270" w:rsidRDefault="00245873" w:rsidP="000734E0">
      <w:pPr>
        <w:spacing w:after="0" w:line="240" w:lineRule="auto"/>
        <w:ind w:firstLine="360"/>
        <w:rPr>
          <w:rFonts w:cs="Times New Roman"/>
          <w:lang w:val="id-ID"/>
        </w:rPr>
      </w:pPr>
      <w:r w:rsidRPr="00412270">
        <w:rPr>
          <w:rFonts w:cs="Times New Roman"/>
          <w:lang w:val="id-ID"/>
        </w:rPr>
        <w:t>Pada tahun 2019 tercatat ada 1128 Kendaraan terkena progresif yang sudah membayar pajak, kemudian di tahun 2020 mengalami penurunan yang sangat drastis dimana hanya 171 kendaraan terkena pajak progresif yang membayar, hal ini disebabkan pandemi COVID-19 yang menyebabkan wajib pajak tidak bisa membayar pajak kendaraannya. Selanjutnya pada tahun 2021 mengalami peningkatan dimana ada 347 kendaraan pajak progresif yang tercatat telah membayar pajak kendaraan. Lalu pada tahun 2022 tercatat ada 306 kendaraan pajak progresif yang telah membayar pajak kendaraannya.</w:t>
      </w:r>
    </w:p>
    <w:p w:rsidR="00245873" w:rsidRPr="00412270" w:rsidRDefault="00245873" w:rsidP="000734E0">
      <w:pPr>
        <w:pStyle w:val="ListParagraph"/>
        <w:spacing w:after="0" w:line="240" w:lineRule="auto"/>
        <w:ind w:left="0" w:firstLine="414"/>
        <w:rPr>
          <w:rFonts w:cs="Times New Roman"/>
          <w:lang w:val="id-ID"/>
        </w:rPr>
      </w:pPr>
      <w:r w:rsidRPr="00412270">
        <w:rPr>
          <w:rFonts w:cs="Times New Roman"/>
          <w:lang w:val="id-ID"/>
        </w:rPr>
        <w:t xml:space="preserve">Penerapan pajak progresif memiliki tujuan untuk menekan angka kendaraan yang berdampak pada pengurangan penggunaan kendaraan bermotor sehingga mampu </w:t>
      </w:r>
      <w:r w:rsidRPr="00412270">
        <w:rPr>
          <w:rFonts w:cs="Times New Roman"/>
        </w:rPr>
        <w:t xml:space="preserve">mengurangi tingkat kemacetan di jalan. Namun, ada beberapa warga Kabupaten Minahasa yang paham dengan </w:t>
      </w:r>
      <w:proofErr w:type="gramStart"/>
      <w:r w:rsidRPr="00412270">
        <w:rPr>
          <w:rFonts w:cs="Times New Roman"/>
        </w:rPr>
        <w:t>cara</w:t>
      </w:r>
      <w:proofErr w:type="gramEnd"/>
      <w:r w:rsidRPr="00412270">
        <w:rPr>
          <w:rFonts w:cs="Times New Roman"/>
        </w:rPr>
        <w:t xml:space="preserve"> kerja pajak progresif. </w:t>
      </w:r>
      <w:proofErr w:type="gramStart"/>
      <w:r w:rsidRPr="00412270">
        <w:rPr>
          <w:rFonts w:cs="Times New Roman"/>
        </w:rPr>
        <w:t>Ketika harus membayar pajak kendaraan, hal ini menimbulkan masalah.</w:t>
      </w:r>
      <w:proofErr w:type="gramEnd"/>
      <w:r w:rsidRPr="00412270">
        <w:rPr>
          <w:rFonts w:cs="Times New Roman"/>
        </w:rPr>
        <w:t xml:space="preserve"> Meskipun kendaraan sudah berpindah tangan, mereka harus membayar lebih karena ada beberapa kendaraan yang terdaftar atas nama pemilik pertama</w:t>
      </w:r>
      <w:proofErr w:type="gramStart"/>
      <w:r w:rsidRPr="00412270">
        <w:rPr>
          <w:rFonts w:cs="Times New Roman"/>
        </w:rPr>
        <w:t>..</w:t>
      </w:r>
      <w:proofErr w:type="gramEnd"/>
    </w:p>
    <w:p w:rsidR="00245873" w:rsidRPr="00412270" w:rsidRDefault="00245873" w:rsidP="000734E0">
      <w:pPr>
        <w:pStyle w:val="ListParagraph"/>
        <w:spacing w:after="0" w:line="240" w:lineRule="auto"/>
        <w:ind w:left="0" w:firstLine="414"/>
        <w:rPr>
          <w:rFonts w:cs="Times New Roman"/>
          <w:lang w:val="id-ID"/>
        </w:rPr>
      </w:pPr>
      <w:r w:rsidRPr="00412270">
        <w:rPr>
          <w:rFonts w:cs="Times New Roman"/>
        </w:rPr>
        <w:t xml:space="preserve">Hal ini sering terjadi karena pemilik kendaraan pertama telah menjual kendaraan bermotornya kepada pihak kedua, namun pemilik pertama belum melakukan balik </w:t>
      </w:r>
      <w:proofErr w:type="gramStart"/>
      <w:r w:rsidRPr="00412270">
        <w:rPr>
          <w:rFonts w:cs="Times New Roman"/>
        </w:rPr>
        <w:t>nama</w:t>
      </w:r>
      <w:proofErr w:type="gramEnd"/>
      <w:r w:rsidRPr="00412270">
        <w:rPr>
          <w:rFonts w:cs="Times New Roman"/>
        </w:rPr>
        <w:t xml:space="preserve"> kendaraan. Meskipun kendaraan sudah berpindah tangan, pajak progresif </w:t>
      </w:r>
      <w:proofErr w:type="gramStart"/>
      <w:r w:rsidRPr="00412270">
        <w:rPr>
          <w:rFonts w:cs="Times New Roman"/>
        </w:rPr>
        <w:t>akan</w:t>
      </w:r>
      <w:proofErr w:type="gramEnd"/>
      <w:r w:rsidRPr="00412270">
        <w:rPr>
          <w:rFonts w:cs="Times New Roman"/>
        </w:rPr>
        <w:t xml:space="preserve"> dikenakan pada kendaraan yang masih menjadi miliknya dan yang sudah bukan miliknya. Dengan satu nama yang didaftarkan atas nama beberapa kendaraan bermotor</w:t>
      </w:r>
      <w:proofErr w:type="gramStart"/>
      <w:r w:rsidRPr="00412270">
        <w:rPr>
          <w:rFonts w:cs="Times New Roman"/>
        </w:rPr>
        <w:t>.</w:t>
      </w:r>
      <w:r w:rsidRPr="00412270">
        <w:rPr>
          <w:rFonts w:cs="Times New Roman"/>
          <w:lang w:val="id-ID"/>
        </w:rPr>
        <w:t>.</w:t>
      </w:r>
      <w:proofErr w:type="gramEnd"/>
    </w:p>
    <w:p w:rsidR="000D30FF" w:rsidRDefault="00245873" w:rsidP="000734E0">
      <w:pPr>
        <w:spacing w:after="0" w:line="240" w:lineRule="auto"/>
        <w:ind w:firstLine="360"/>
        <w:rPr>
          <w:rFonts w:cs="Times New Roman"/>
        </w:rPr>
      </w:pPr>
      <w:r w:rsidRPr="00412270">
        <w:rPr>
          <w:rFonts w:cs="Times New Roman"/>
          <w:lang w:val="id-ID"/>
        </w:rPr>
        <w:t>Undang-undang Nomor 28 Tahun 2009 Tentang Pajak Daerah dan Retribusi daerah</w:t>
      </w:r>
      <w:r w:rsidR="00341E52" w:rsidRPr="00412270">
        <w:rPr>
          <w:rFonts w:cs="Times New Roman"/>
          <w:lang w:val="en-ID"/>
        </w:rPr>
        <w:t xml:space="preserve"> disebutkan </w:t>
      </w:r>
      <w:r w:rsidRPr="00412270">
        <w:rPr>
          <w:rFonts w:cs="Times New Roman"/>
          <w:lang w:val="id-ID"/>
        </w:rPr>
        <w:t xml:space="preserve"> bahwa </w:t>
      </w:r>
    </w:p>
    <w:p w:rsidR="000D30FF" w:rsidRDefault="000D30FF" w:rsidP="000734E0">
      <w:pPr>
        <w:spacing w:after="0" w:line="240" w:lineRule="auto"/>
        <w:ind w:firstLine="360"/>
        <w:rPr>
          <w:rFonts w:cs="Times New Roman"/>
        </w:rPr>
      </w:pPr>
      <w:r>
        <w:rPr>
          <w:rFonts w:cs="Times New Roman"/>
        </w:rPr>
        <w:t>1</w:t>
      </w:r>
    </w:p>
    <w:p w:rsidR="000D30FF" w:rsidRDefault="00245873" w:rsidP="000D30FF">
      <w:pPr>
        <w:spacing w:after="0" w:line="240" w:lineRule="auto"/>
        <w:rPr>
          <w:rFonts w:cs="Times New Roman"/>
        </w:rPr>
      </w:pPr>
      <w:r w:rsidRPr="00412270">
        <w:rPr>
          <w:rFonts w:cs="Times New Roman"/>
          <w:lang w:val="id-ID"/>
        </w:rPr>
        <w:lastRenderedPageBreak/>
        <w:t xml:space="preserve">kepemilikan atas kendaraan bermotor dengan jumlah lebih dari satu atau kepemilikan kedua untuk pembayaran </w:t>
      </w:r>
    </w:p>
    <w:p w:rsidR="00245873" w:rsidRPr="00412270" w:rsidRDefault="00245873" w:rsidP="000D30FF">
      <w:pPr>
        <w:spacing w:after="0" w:line="240" w:lineRule="auto"/>
        <w:rPr>
          <w:rFonts w:cs="Times New Roman"/>
          <w:lang w:val="id-ID"/>
        </w:rPr>
      </w:pPr>
      <w:r w:rsidRPr="00412270">
        <w:rPr>
          <w:rFonts w:cs="Times New Roman"/>
          <w:lang w:val="id-ID"/>
        </w:rPr>
        <w:t>pajak dikelompokan menjadi 3 (tiga), Yaitu:</w:t>
      </w:r>
      <w:r w:rsidR="00CC6F85" w:rsidRPr="00412270">
        <w:rPr>
          <w:rFonts w:cs="Times New Roman"/>
          <w:lang w:val="en-ID"/>
        </w:rPr>
        <w:t xml:space="preserve"> 1)</w:t>
      </w:r>
      <w:r w:rsidRPr="00412270">
        <w:rPr>
          <w:rFonts w:cs="Times New Roman"/>
          <w:lang w:val="id-ID"/>
        </w:rPr>
        <w:t>Kepemilikan kendaraan dengan roda kurang dari empat.</w:t>
      </w:r>
      <w:r w:rsidR="00CC6F85" w:rsidRPr="00412270">
        <w:rPr>
          <w:rFonts w:cs="Times New Roman"/>
          <w:lang w:val="en-ID"/>
        </w:rPr>
        <w:t xml:space="preserve">2) </w:t>
      </w:r>
      <w:r w:rsidRPr="00412270">
        <w:rPr>
          <w:rFonts w:cs="Times New Roman"/>
          <w:lang w:val="id-ID"/>
        </w:rPr>
        <w:t>Kepemilikan kendaraan dengan roda empat.</w:t>
      </w:r>
      <w:r w:rsidR="00CC6F85" w:rsidRPr="00412270">
        <w:rPr>
          <w:rFonts w:cs="Times New Roman"/>
          <w:lang w:val="en-ID"/>
        </w:rPr>
        <w:t xml:space="preserve">3) </w:t>
      </w:r>
      <w:r w:rsidRPr="00412270">
        <w:rPr>
          <w:rFonts w:cs="Times New Roman"/>
          <w:lang w:val="id-ID"/>
        </w:rPr>
        <w:t>Kepemilikan kendaraan dengan roda lebih dari empat.</w:t>
      </w:r>
      <w:r w:rsidR="00CE2F61" w:rsidRPr="00412270">
        <w:rPr>
          <w:rFonts w:cs="Times New Roman"/>
          <w:lang w:val="id-ID"/>
        </w:rPr>
        <w:fldChar w:fldCharType="begin" w:fldLock="1"/>
      </w:r>
      <w:r w:rsidR="00C20281" w:rsidRPr="00412270">
        <w:rPr>
          <w:rFonts w:cs="Times New Roman"/>
          <w:lang w:val="id-ID"/>
        </w:rPr>
        <w:instrText>ADDIN CSL_CITATION {"citationItems":[{"id":"ITEM-1","itemData":{"author":[{"dropping-particle":"","family":"Presiden RI","given":"","non-dropping-particle":"","parse-names":false,"suffix":""}],"id":"ITEM-1","issued":{"date-parts":[["2009"]]},"title":"UNDANG-UNDANG REPUBLIK INDONESIA NOMOR 28 TAHUN 2009 TENTANG PAJAK DAERAH DAN RETRIBUSI DAERAH","type":"article-journal"},"uris":["http://www.mendeley.com/documents/?uuid=55b3d759-0bf9-402d-b4a7-47d8cdd873ea"]}],"mendeley":{"formattedCitation":"[5]","plainTextFormattedCitation":"[5]","previouslyFormattedCitation":"[5]"},"properties":{"noteIndex":0},"schema":"https://github.com/citation-style-language/schema/raw/master/csl-citation.json"}</w:instrText>
      </w:r>
      <w:r w:rsidR="00CE2F61" w:rsidRPr="00412270">
        <w:rPr>
          <w:rFonts w:cs="Times New Roman"/>
          <w:lang w:val="id-ID"/>
        </w:rPr>
        <w:fldChar w:fldCharType="separate"/>
      </w:r>
      <w:r w:rsidR="0029263C" w:rsidRPr="00412270">
        <w:rPr>
          <w:rFonts w:cs="Times New Roman"/>
          <w:noProof/>
          <w:lang w:val="id-ID"/>
        </w:rPr>
        <w:t>[5]</w:t>
      </w:r>
      <w:r w:rsidR="00CE2F61" w:rsidRPr="00412270">
        <w:rPr>
          <w:rFonts w:cs="Times New Roman"/>
          <w:lang w:val="id-ID"/>
        </w:rPr>
        <w:fldChar w:fldCharType="end"/>
      </w:r>
    </w:p>
    <w:p w:rsidR="00245873" w:rsidRPr="00412270" w:rsidRDefault="00245873" w:rsidP="000734E0">
      <w:pPr>
        <w:spacing w:after="0" w:line="240" w:lineRule="auto"/>
        <w:ind w:firstLine="360"/>
        <w:rPr>
          <w:rFonts w:cs="Times New Roman"/>
          <w:lang w:val="id-ID"/>
        </w:rPr>
      </w:pPr>
      <w:r w:rsidRPr="00412270">
        <w:rPr>
          <w:rFonts w:cs="Times New Roman"/>
          <w:lang w:val="id-ID"/>
        </w:rPr>
        <w:t>Pada umumnya, tarif Pajak Progresif mengalami peningkatan siring dengan bertambahnya jumlah kendaraan yang dimiliki. Berdasarkan Peraturan Gubernur Sulawesi Utara Nomor 22 Tahun 2021 Tentang Perubahan Kedua Peraturan Daerah Provinsi Sulawesi Utara Nomor 7 Tahun 2011 Tentang Pajak Daerah sebagaimana tercantum dalam pasal 12 ayat 1 yaitu: Tarif  PKB pribadi ditetapkan dengan cara sebagai berikut:</w:t>
      </w:r>
      <w:r w:rsidR="00CC6F85" w:rsidRPr="00412270">
        <w:rPr>
          <w:rFonts w:cs="Times New Roman"/>
          <w:lang w:val="en-ID"/>
        </w:rPr>
        <w:t xml:space="preserve"> a) </w:t>
      </w:r>
      <w:r w:rsidRPr="00412270">
        <w:rPr>
          <w:rFonts w:cs="Times New Roman"/>
          <w:lang w:val="id-ID"/>
        </w:rPr>
        <w:t>Untuk kepemilikan kendaraan bermotor pertama sebesar 1,5% (satu koma lima persen);</w:t>
      </w:r>
      <w:r w:rsidR="00CC6F85" w:rsidRPr="00412270">
        <w:rPr>
          <w:rFonts w:cs="Times New Roman"/>
          <w:lang w:val="en-ID"/>
        </w:rPr>
        <w:t xml:space="preserve">b) </w:t>
      </w:r>
      <w:r w:rsidRPr="00412270">
        <w:rPr>
          <w:rFonts w:cs="Times New Roman"/>
          <w:lang w:val="id-ID"/>
        </w:rPr>
        <w:t>Untuk kepemilikan kendaraan bermotor kedua dan seterusnya ditetapkan secara progresif yaitu:</w:t>
      </w:r>
      <w:r w:rsidR="00CC6F85" w:rsidRPr="00412270">
        <w:rPr>
          <w:rFonts w:cs="Times New Roman"/>
          <w:lang w:val="en-ID"/>
        </w:rPr>
        <w:t xml:space="preserve"> 1) </w:t>
      </w:r>
      <w:r w:rsidRPr="00412270">
        <w:rPr>
          <w:rFonts w:cs="Times New Roman"/>
          <w:lang w:val="id-ID"/>
        </w:rPr>
        <w:t>Kendaraan kepemilikan kedua sebesar 2% (dua persen);</w:t>
      </w:r>
      <w:r w:rsidR="00CC6F85" w:rsidRPr="00412270">
        <w:rPr>
          <w:rFonts w:cs="Times New Roman"/>
          <w:lang w:val="en-ID"/>
        </w:rPr>
        <w:t xml:space="preserve">2) </w:t>
      </w:r>
      <w:r w:rsidRPr="00412270">
        <w:rPr>
          <w:rFonts w:cs="Times New Roman"/>
          <w:lang w:val="id-ID"/>
        </w:rPr>
        <w:t>Kendaraan kepemilikan ketiga sebesar 2,25% (dua koma dua puluh  lima persen);</w:t>
      </w:r>
      <w:r w:rsidR="00CC6F85" w:rsidRPr="00412270">
        <w:rPr>
          <w:rFonts w:cs="Times New Roman"/>
          <w:lang w:val="en-ID"/>
        </w:rPr>
        <w:t xml:space="preserve">3) </w:t>
      </w:r>
      <w:r w:rsidRPr="00412270">
        <w:rPr>
          <w:rFonts w:cs="Times New Roman"/>
          <w:lang w:val="id-ID"/>
        </w:rPr>
        <w:t>Kendaraan kepemilikan keempat sebesar 2,5% (dua koma lima persen);</w:t>
      </w:r>
      <w:r w:rsidR="00CC6F85" w:rsidRPr="00412270">
        <w:rPr>
          <w:rFonts w:cs="Times New Roman"/>
          <w:lang w:val="en-ID"/>
        </w:rPr>
        <w:t xml:space="preserve">4) </w:t>
      </w:r>
      <w:r w:rsidRPr="00412270">
        <w:rPr>
          <w:rFonts w:cs="Times New Roman"/>
          <w:lang w:val="id-ID"/>
        </w:rPr>
        <w:t>Kendaraan kepemilikan kelima dan seterusnya 3% (tiga persen).”</w:t>
      </w:r>
    </w:p>
    <w:p w:rsidR="00CC6F85" w:rsidRPr="00412270" w:rsidRDefault="00245873" w:rsidP="000734E0">
      <w:pPr>
        <w:pStyle w:val="ListParagraph"/>
        <w:spacing w:after="0" w:line="240" w:lineRule="auto"/>
        <w:ind w:left="0" w:firstLine="414"/>
        <w:rPr>
          <w:rFonts w:cs="Times New Roman"/>
        </w:rPr>
      </w:pPr>
      <w:r w:rsidRPr="00412270">
        <w:rPr>
          <w:rFonts w:cs="Times New Roman"/>
          <w:lang w:val="id-ID"/>
        </w:rPr>
        <w:t xml:space="preserve">Jika mengacu pada Pasal 12 ayat (2) Undang-Undang Republik Indonesia Nomor 28 Tahun 2009 tentang Pajak Daerah dan Retribusi Daerah, </w:t>
      </w:r>
      <w:r w:rsidRPr="00412270">
        <w:rPr>
          <w:rFonts w:cs="Times New Roman"/>
        </w:rPr>
        <w:t xml:space="preserve">Nama dan/atau alamat yang sama diperlukan untuk memiliki kendaraan. </w:t>
      </w:r>
      <w:proofErr w:type="gramStart"/>
      <w:r w:rsidRPr="00412270">
        <w:rPr>
          <w:rFonts w:cs="Times New Roman"/>
        </w:rPr>
        <w:t>Namun, "penguasaan" yang disebutkan dalam definisi pajak kendaraan bermotor tidak dijelaskan.</w:t>
      </w:r>
      <w:proofErr w:type="gramEnd"/>
      <w:r w:rsidRPr="00412270">
        <w:rPr>
          <w:rFonts w:cs="Times New Roman"/>
        </w:rPr>
        <w:t xml:space="preserve"> </w:t>
      </w:r>
      <w:proofErr w:type="gramStart"/>
      <w:r w:rsidRPr="00412270">
        <w:rPr>
          <w:rFonts w:cs="Times New Roman"/>
        </w:rPr>
        <w:t>Beberapa orang percaya bahwa istilah "penguasaan kendaraan bermotor" mengacu pada individu atau organisasi yang memiliki kendaraan tersebut.</w:t>
      </w:r>
      <w:proofErr w:type="gramEnd"/>
      <w:r w:rsidRPr="00412270">
        <w:rPr>
          <w:rFonts w:cs="Times New Roman"/>
        </w:rPr>
        <w:t xml:space="preserve"> Namun, beberapa orang juga percaya bahwa Bukti Pemilikan Kendaraan Bermotor (BPKB) dan Surat Tanda Nomor Kendaraan (STNK) </w:t>
      </w:r>
      <w:proofErr w:type="gramStart"/>
      <w:r w:rsidRPr="00412270">
        <w:rPr>
          <w:rFonts w:cs="Times New Roman"/>
        </w:rPr>
        <w:t>akan</w:t>
      </w:r>
      <w:proofErr w:type="gramEnd"/>
      <w:r w:rsidRPr="00412270">
        <w:rPr>
          <w:rFonts w:cs="Times New Roman"/>
        </w:rPr>
        <w:t xml:space="preserve"> menunjukkan apa yang dimaksud dengan menguasai kendaraan. Tentu saja hal ini tidak </w:t>
      </w:r>
      <w:proofErr w:type="gramStart"/>
      <w:r w:rsidRPr="00412270">
        <w:rPr>
          <w:rFonts w:cs="Times New Roman"/>
        </w:rPr>
        <w:t>akan</w:t>
      </w:r>
      <w:proofErr w:type="gramEnd"/>
      <w:r w:rsidRPr="00412270">
        <w:rPr>
          <w:rFonts w:cs="Times New Roman"/>
        </w:rPr>
        <w:t xml:space="preserve"> menimbulkan masalah jika dengan sedikit keberuntungan, otoritas publik dapat berbaur dengan baik ke daerah setempat.</w:t>
      </w:r>
    </w:p>
    <w:p w:rsidR="00245873" w:rsidRPr="00412270" w:rsidRDefault="00245873" w:rsidP="000734E0">
      <w:pPr>
        <w:pStyle w:val="ListParagraph"/>
        <w:spacing w:after="0" w:line="240" w:lineRule="auto"/>
        <w:ind w:left="0" w:firstLine="414"/>
        <w:rPr>
          <w:rFonts w:cs="Times New Roman"/>
        </w:rPr>
      </w:pPr>
    </w:p>
    <w:p w:rsidR="00245873" w:rsidRPr="007C6695" w:rsidRDefault="007C6695" w:rsidP="007C6695">
      <w:pPr>
        <w:spacing w:after="0" w:line="240" w:lineRule="auto"/>
        <w:rPr>
          <w:rFonts w:cs="Times New Roman"/>
          <w:b/>
        </w:rPr>
      </w:pPr>
      <w:r>
        <w:rPr>
          <w:rFonts w:cs="Times New Roman"/>
          <w:b/>
        </w:rPr>
        <w:t>II.</w:t>
      </w:r>
      <w:r w:rsidR="00245873" w:rsidRPr="007C6695">
        <w:rPr>
          <w:rFonts w:cs="Times New Roman"/>
          <w:b/>
        </w:rPr>
        <w:t>METODE PENELITIAN</w:t>
      </w:r>
    </w:p>
    <w:p w:rsidR="00245873" w:rsidRPr="00412270" w:rsidRDefault="00245873" w:rsidP="000734E0">
      <w:pPr>
        <w:tabs>
          <w:tab w:val="center" w:pos="4655"/>
        </w:tabs>
        <w:spacing w:after="0" w:line="240" w:lineRule="auto"/>
        <w:ind w:firstLine="426"/>
        <w:rPr>
          <w:rFonts w:cs="Times New Roman"/>
          <w:szCs w:val="20"/>
        </w:rPr>
      </w:pPr>
      <w:proofErr w:type="gramStart"/>
      <w:r w:rsidRPr="00412270">
        <w:rPr>
          <w:rFonts w:cs="Times New Roman"/>
          <w:szCs w:val="20"/>
          <w:lang w:val="en-ID"/>
        </w:rPr>
        <w:t xml:space="preserve">Penelitian ini menggunakan </w:t>
      </w:r>
      <w:r w:rsidRPr="00412270">
        <w:rPr>
          <w:rFonts w:cs="Times New Roman"/>
          <w:szCs w:val="20"/>
        </w:rPr>
        <w:t>Metode</w:t>
      </w:r>
      <w:r w:rsidRPr="00412270">
        <w:rPr>
          <w:rFonts w:cs="Times New Roman"/>
          <w:szCs w:val="20"/>
          <w:lang w:val="en-ID"/>
        </w:rPr>
        <w:t xml:space="preserve"> deskriptif dengan pendekatan kualitatif</w:t>
      </w:r>
      <w:r w:rsidRPr="00412270">
        <w:rPr>
          <w:rFonts w:cs="Times New Roman"/>
        </w:rPr>
        <w:t xml:space="preserve"> .Penelitian kualitatif paling sesuai untuk meneliti fenomena-fenomena sosial</w:t>
      </w:r>
      <w:r w:rsidRPr="00412270">
        <w:rPr>
          <w:rFonts w:cs="Times New Roman"/>
          <w:szCs w:val="20"/>
        </w:rPr>
        <w:t>.</w:t>
      </w:r>
      <w:proofErr w:type="gramEnd"/>
      <w:r w:rsidRPr="00412270">
        <w:rPr>
          <w:rFonts w:cs="Times New Roman"/>
          <w:szCs w:val="20"/>
        </w:rPr>
        <w:t xml:space="preserve"> Penelitian ini memberikan gambaran umum serta segala hal secara terstruktu mengenai </w:t>
      </w:r>
      <w:r w:rsidRPr="00412270">
        <w:rPr>
          <w:rFonts w:cs="Times New Roman"/>
        </w:rPr>
        <w:t>implementasi kebijakan pajak progresif kendaraan bermotor.</w:t>
      </w:r>
      <w:proofErr w:type="gramStart"/>
      <w:r w:rsidRPr="00412270">
        <w:rPr>
          <w:rFonts w:cs="Times New Roman"/>
          <w:szCs w:val="20"/>
        </w:rPr>
        <w:t>,yang</w:t>
      </w:r>
      <w:proofErr w:type="gramEnd"/>
      <w:r w:rsidRPr="00412270">
        <w:rPr>
          <w:rFonts w:cs="Times New Roman"/>
          <w:szCs w:val="20"/>
        </w:rPr>
        <w:t xml:space="preserve"> dimana penelitian ini dilakukan secara langsung di </w:t>
      </w:r>
      <w:r w:rsidRPr="00412270">
        <w:rPr>
          <w:rFonts w:cs="Times New Roman"/>
        </w:rPr>
        <w:t>Kantor UPTD-PPD Kabupaten Minahasa.</w:t>
      </w:r>
      <w:r w:rsidRPr="00412270">
        <w:rPr>
          <w:rFonts w:cs="Times New Roman"/>
          <w:szCs w:val="20"/>
        </w:rPr>
        <w:t>.</w:t>
      </w:r>
    </w:p>
    <w:p w:rsidR="00CE2F61" w:rsidRPr="00412270" w:rsidRDefault="00245873" w:rsidP="000734E0">
      <w:pPr>
        <w:tabs>
          <w:tab w:val="center" w:pos="4655"/>
        </w:tabs>
        <w:spacing w:after="0" w:line="240" w:lineRule="auto"/>
        <w:ind w:firstLine="426"/>
        <w:rPr>
          <w:rFonts w:cs="Times New Roman"/>
          <w:szCs w:val="20"/>
        </w:rPr>
      </w:pPr>
      <w:r w:rsidRPr="00412270">
        <w:rPr>
          <w:rFonts w:cs="Times New Roman"/>
          <w:szCs w:val="20"/>
        </w:rPr>
        <w:t xml:space="preserve">Penelitian ini berfokus </w:t>
      </w:r>
      <w:r w:rsidR="00C455BC" w:rsidRPr="00412270">
        <w:rPr>
          <w:rFonts w:cs="Times New Roman"/>
        </w:rPr>
        <w:t>implementasi kebijakan pajak progresif kendaraan bermotor.</w:t>
      </w:r>
      <w:proofErr w:type="gramStart"/>
      <w:r w:rsidR="00C455BC" w:rsidRPr="00412270">
        <w:rPr>
          <w:rFonts w:cs="Times New Roman"/>
          <w:szCs w:val="20"/>
        </w:rPr>
        <w:t>,dikantor</w:t>
      </w:r>
      <w:proofErr w:type="gramEnd"/>
      <w:r w:rsidR="00C455BC" w:rsidRPr="00412270">
        <w:rPr>
          <w:rFonts w:cs="Times New Roman"/>
          <w:szCs w:val="20"/>
        </w:rPr>
        <w:t xml:space="preserve"> UPTD kabupaten Minahasa </w:t>
      </w:r>
      <w:r w:rsidRPr="00412270">
        <w:rPr>
          <w:rFonts w:cs="Times New Roman"/>
          <w:szCs w:val="20"/>
        </w:rPr>
        <w:t>deskripsi focus , 1).</w:t>
      </w:r>
      <w:r w:rsidR="00C455BC" w:rsidRPr="00412270">
        <w:rPr>
          <w:rFonts w:cs="Times New Roman"/>
          <w:szCs w:val="20"/>
        </w:rPr>
        <w:t xml:space="preserve"> </w:t>
      </w:r>
      <w:proofErr w:type="gramStart"/>
      <w:r w:rsidR="00C455BC" w:rsidRPr="00412270">
        <w:rPr>
          <w:rFonts w:cs="Times New Roman"/>
          <w:szCs w:val="20"/>
        </w:rPr>
        <w:t>Sosialisasi, terkait dengan suatu kebijakan yang sudah disebarluaskan dalam hal ini terkait pengedukasian kepada kelompok sasaran terkait kebijakan yang telah dibuat.</w:t>
      </w:r>
      <w:proofErr w:type="gramEnd"/>
      <w:r w:rsidR="00C455BC" w:rsidRPr="00412270">
        <w:rPr>
          <w:rFonts w:cs="Times New Roman"/>
          <w:szCs w:val="20"/>
        </w:rPr>
        <w:t xml:space="preserve"> 2) Mekanisme terkait prosedur </w:t>
      </w:r>
      <w:proofErr w:type="gramStart"/>
      <w:r w:rsidR="00C455BC" w:rsidRPr="00412270">
        <w:rPr>
          <w:rFonts w:cs="Times New Roman"/>
          <w:szCs w:val="20"/>
        </w:rPr>
        <w:t>apa</w:t>
      </w:r>
      <w:proofErr w:type="gramEnd"/>
      <w:r w:rsidR="00C455BC" w:rsidRPr="00412270">
        <w:rPr>
          <w:rFonts w:cs="Times New Roman"/>
          <w:szCs w:val="20"/>
        </w:rPr>
        <w:t xml:space="preserve"> saja yang digunakan atau cara kerja yang memudahkan penyelesaian suatu tugas sesuai dengan tujuan yang ingin dicapai. 3) Aparatur terkait degan orang-orang yang menyelenggarakan tugas-tugas pemerintahan dan pembangunan serta memutar roda pemerintahan.</w:t>
      </w:r>
    </w:p>
    <w:p w:rsidR="00CE2F61" w:rsidRPr="00412270" w:rsidRDefault="00CE2F61" w:rsidP="000734E0">
      <w:pPr>
        <w:tabs>
          <w:tab w:val="center" w:pos="4655"/>
        </w:tabs>
        <w:spacing w:after="0" w:line="240" w:lineRule="auto"/>
        <w:ind w:firstLine="567"/>
        <w:rPr>
          <w:rFonts w:cs="Times New Roman"/>
          <w:szCs w:val="20"/>
        </w:rPr>
      </w:pPr>
    </w:p>
    <w:p w:rsidR="004E62A9" w:rsidRPr="007C6695" w:rsidRDefault="007C6695" w:rsidP="007C6695">
      <w:pPr>
        <w:tabs>
          <w:tab w:val="center" w:pos="4655"/>
        </w:tabs>
        <w:spacing w:after="0" w:line="240" w:lineRule="auto"/>
        <w:jc w:val="left"/>
        <w:rPr>
          <w:rFonts w:cs="Times New Roman"/>
          <w:b/>
          <w:szCs w:val="20"/>
        </w:rPr>
      </w:pPr>
      <w:r>
        <w:rPr>
          <w:rFonts w:cs="Times New Roman"/>
          <w:b/>
          <w:szCs w:val="20"/>
        </w:rPr>
        <w:t>III.</w:t>
      </w:r>
      <w:r w:rsidR="004E62A9" w:rsidRPr="007C6695">
        <w:rPr>
          <w:rFonts w:cs="Times New Roman"/>
          <w:b/>
          <w:szCs w:val="20"/>
        </w:rPr>
        <w:t>HASIL DAN PEMBAHASAN</w:t>
      </w:r>
    </w:p>
    <w:p w:rsidR="004E62A9" w:rsidRPr="00412270" w:rsidRDefault="004E62A9" w:rsidP="000734E0">
      <w:pPr>
        <w:spacing w:after="0" w:line="240" w:lineRule="auto"/>
        <w:ind w:firstLine="426"/>
        <w:rPr>
          <w:rFonts w:cs="Times New Roman"/>
          <w:szCs w:val="20"/>
        </w:rPr>
      </w:pPr>
      <w:proofErr w:type="gramStart"/>
      <w:r w:rsidRPr="00412270">
        <w:rPr>
          <w:rFonts w:cs="Times New Roman"/>
          <w:szCs w:val="20"/>
        </w:rPr>
        <w:t>Pajak adalah kontribusi wajib yang harus dibayarkan oleh individu atau organisasi kepada negara.</w:t>
      </w:r>
      <w:proofErr w:type="gramEnd"/>
      <w:r w:rsidRPr="00412270">
        <w:rPr>
          <w:rFonts w:cs="Times New Roman"/>
          <w:szCs w:val="20"/>
        </w:rPr>
        <w:t xml:space="preserve"> </w:t>
      </w:r>
      <w:proofErr w:type="gramStart"/>
      <w:r w:rsidRPr="00412270">
        <w:rPr>
          <w:rFonts w:cs="Times New Roman"/>
          <w:szCs w:val="20"/>
        </w:rPr>
        <w:t>Kontribusi tersebut tidak mendapatkan imbalan secara langsung dan digunakan untuk keperluan negara bagi sebesar-besarnya kemakmuran rakyat.</w:t>
      </w:r>
      <w:proofErr w:type="gramEnd"/>
    </w:p>
    <w:p w:rsidR="0035275D" w:rsidRPr="00412270" w:rsidRDefault="0035275D" w:rsidP="000734E0">
      <w:pPr>
        <w:spacing w:after="0" w:line="240" w:lineRule="auto"/>
        <w:ind w:firstLine="426"/>
        <w:rPr>
          <w:rFonts w:cs="Times New Roman"/>
          <w:szCs w:val="20"/>
        </w:rPr>
      </w:pPr>
      <w:r w:rsidRPr="00412270">
        <w:rPr>
          <w:rFonts w:cs="Times New Roman"/>
          <w:szCs w:val="20"/>
        </w:rPr>
        <w:t>Pajak menurut Sumitro (halim,2004) adalah iuran rakyat kepada kas Negara berdasarkan undang-undang (yang dapat dipaksakan) dengan tiada mendapat jasa timbal balik (kontra prestasi) yang langsung dapat ditunjukkan dan yang digunakan untuk membayar pengeluaran umum.</w:t>
      </w:r>
      <w:r w:rsidR="00F92349" w:rsidRPr="00412270">
        <w:rPr>
          <w:rFonts w:cs="Times New Roman"/>
          <w:szCs w:val="20"/>
        </w:rPr>
        <w:fldChar w:fldCharType="begin" w:fldLock="1"/>
      </w:r>
      <w:r w:rsidR="00F92349" w:rsidRPr="00412270">
        <w:rPr>
          <w:rFonts w:cs="Times New Roman"/>
          <w:szCs w:val="20"/>
        </w:rPr>
        <w:instrText>ADDIN CSL_CITATION {"citationItems":[{"id":"ITEM-1","itemData":{"ISBN":"8862270801","ISSN":"09240136","PMID":"25246403","abstract":"Predicting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 Supriliyani","given":"P. Yudharta","non-dropping-particle":"","parse-names":false,"suffix":""}],"container-title":"Jurnal ADHUM","id":"ITEM-1","issue":"1","issued":{"date-parts":[["2018"]]},"page":"1-8","title":"DINAMIKA IMPLEMENTASI KEBIJAKAN PAJAK PROGRESIF KENDARAAN BERMOTOR PROVINSI BALI BERDASARKAN PERATURAN DAERAH NO 8 TAHUN 2016 ( STUDI KASUS : KOTA DENPASAR","type":"article-journal","volume":"53"},"uris":["http://www.mendeley.com/documents/?uuid=9318eb97-48a8-4309-abeb-ec7bd5fae302"]}],"mendeley":{"formattedCitation":"[6]","plainTextFormattedCitation":"[6]"},"properties":{"noteIndex":0},"schema":"https://github.com/citation-style-language/schema/raw/master/csl-citation.json"}</w:instrText>
      </w:r>
      <w:r w:rsidR="00F92349" w:rsidRPr="00412270">
        <w:rPr>
          <w:rFonts w:cs="Times New Roman"/>
          <w:szCs w:val="20"/>
        </w:rPr>
        <w:fldChar w:fldCharType="separate"/>
      </w:r>
      <w:r w:rsidR="00F92349" w:rsidRPr="00412270">
        <w:rPr>
          <w:rFonts w:cs="Times New Roman"/>
          <w:noProof/>
          <w:szCs w:val="20"/>
        </w:rPr>
        <w:t>[6]</w:t>
      </w:r>
      <w:r w:rsidR="00F92349" w:rsidRPr="00412270">
        <w:rPr>
          <w:rFonts w:cs="Times New Roman"/>
          <w:szCs w:val="20"/>
        </w:rPr>
        <w:fldChar w:fldCharType="end"/>
      </w:r>
    </w:p>
    <w:p w:rsidR="00050C94" w:rsidRPr="00412270" w:rsidRDefault="00203034" w:rsidP="000734E0">
      <w:pPr>
        <w:spacing w:after="0" w:line="240" w:lineRule="auto"/>
        <w:ind w:firstLine="426"/>
        <w:rPr>
          <w:rFonts w:cs="Times New Roman"/>
          <w:szCs w:val="20"/>
          <w:lang w:val="id-ID"/>
        </w:rPr>
      </w:pPr>
      <w:r w:rsidRPr="00412270">
        <w:rPr>
          <w:rFonts w:cs="Times New Roman"/>
          <w:szCs w:val="20"/>
          <w:lang w:val="id-ID"/>
        </w:rPr>
        <w:t>Pajak merupakan pemasukan dana yang memiliki potensi melalui pertumbuhan penduduk dan stabilitas perekonomian. Berkaitan dengan hal tersebut pengelolaan pajak tersebut menjadi prioritas bagi pemerintah (Darwin, 2013:1)</w:t>
      </w:r>
      <w:r w:rsidR="00050C94" w:rsidRPr="00412270">
        <w:rPr>
          <w:rFonts w:cs="Times New Roman"/>
          <w:szCs w:val="20"/>
          <w:lang w:val="id-ID"/>
        </w:rPr>
        <w:t>.</w:t>
      </w:r>
      <w:r w:rsidRPr="00412270">
        <w:rPr>
          <w:rFonts w:cs="Times New Roman"/>
          <w:szCs w:val="20"/>
          <w:lang w:val="id-ID"/>
        </w:rPr>
        <w:fldChar w:fldCharType="begin" w:fldLock="1"/>
      </w:r>
      <w:r w:rsidR="00F92349" w:rsidRPr="00412270">
        <w:rPr>
          <w:rFonts w:cs="Times New Roman"/>
          <w:szCs w:val="20"/>
          <w:lang w:val="id-ID"/>
        </w:rPr>
        <w:instrText>ADDIN CSL_CITATION {"citationItems":[{"id":"ITEM-1","itemData":{"ISBN":"9781137538772","ISSN":"0022-278X","abstract":"Land and Building Tax Transitional Rural and Urban throughout the Regency/ City Government conducted begin no later than January 1, 2014. Probolinggo city is one of cities that implemented tax on land and building be the Local Taxes in 2013. Law No. 28 of 2009 on Regional Taxes and Levies Tax on Land and Building mandates previously Tax Center is now a local tax. The method used is descriptive research. The results indicate the effectiveness of land and building tax collection in Probolinggo City less effective because for 6 years from 2008- 2013 have not reached the predetermined income target. Low income receipt in 2010 amounted to 72.12% with less effective criteria. While the highest income realization in 2013 amounted 83.48% with criteria quite effective. The increasing of land and building tax income in 2013 due the transition of land and building tax into Local Taxes. In the other hand, taxes socialization from fiscus increase tax compliance. In an effort to improve the land and building tax income in Probolinggo city need to repeat data collection on Land and Building Tax Objects by adjusting the market price and the current economy. Keyword: Regional Taxes, Land and Building Tax Transition, and Land and Building Tax","author":[{"dropping-particle":"","family":"Pertiwi","given":"Rizka Novianti","non-dropping-particle":"","parse-names":false,"suffix":""},{"dropping-particle":"","family":"Azizah","given":"Devi Farah","non-dropping-particle":"","parse-names":false,"suffix":""},{"dropping-particle":"","family":"Kurniawan","given":"Bondan Catur","non-dropping-particle":"","parse-names":false,"suffix":""}],"container-title":"Jurnal Perpajakan","id":"ITEM-1","issue":"17","issued":{"date-parts":[["2014"]]},"page":"7","title":"ANALISIS EFEKTIVITAS PEMUNGUTAN PAJAK BUMI DAN BANGUNAN (Studi Pada Dinas Pendapatan, Pengelolaan Keuangan dan Aset Kota Probolinggo)","type":"article-journal","volume":"Vol. 3 No."},"uris":["http://www.mendeley.com/documents/?uuid=b6df1669-6ad3-4780-b39d-7cc39e6742e1"]}],"mendeley":{"formattedCitation":"[7]","plainTextFormattedCitation":"[7]","previouslyFormattedCitation":"[6]"},"properties":{"noteIndex":0},"schema":"https://github.com/citation-style-language/schema/raw/master/csl-citation.json"}</w:instrText>
      </w:r>
      <w:r w:rsidRPr="00412270">
        <w:rPr>
          <w:rFonts w:cs="Times New Roman"/>
          <w:szCs w:val="20"/>
          <w:lang w:val="id-ID"/>
        </w:rPr>
        <w:fldChar w:fldCharType="separate"/>
      </w:r>
      <w:r w:rsidR="00F92349" w:rsidRPr="00412270">
        <w:rPr>
          <w:rFonts w:cs="Times New Roman"/>
          <w:noProof/>
          <w:szCs w:val="20"/>
          <w:lang w:val="id-ID"/>
        </w:rPr>
        <w:t>[7]</w:t>
      </w:r>
      <w:r w:rsidRPr="00412270">
        <w:rPr>
          <w:rFonts w:cs="Times New Roman"/>
          <w:szCs w:val="20"/>
          <w:lang w:val="id-ID"/>
        </w:rPr>
        <w:fldChar w:fldCharType="end"/>
      </w:r>
      <w:r w:rsidR="00050C94" w:rsidRPr="00412270">
        <w:rPr>
          <w:rFonts w:cs="Times New Roman"/>
          <w:szCs w:val="20"/>
          <w:lang w:val="id-ID"/>
        </w:rPr>
        <w:t xml:space="preserve"> Dari beberapa definisi, disimpulkan unsur yang melekat pada pengertian pajak seperti: (1) Iuran dari rakyat keNegara, negara berhak memungut pajak (uang bukan barang); (2) Sesuai UU 28/2007 tentang perubahan ketiga atas UU 6/1983 tentang Ketentuan Umum Dan Tata Cara Perpajakan, pajak dipungut berdasarkan UU dan aturan pelaksanaannya; (3) tanpa jasa timbal /kontraprestasi dari Negara yang langsung dapat ditunjuk, dalam pajak tak dapat ditunjukkan ada kontraprestasi individual oleh pemerintah; (4) untuk membiayai rumah tangga negara,yakni pengeluaran yang bermanfaat bagi masyarakat luas.</w:t>
      </w:r>
      <w:r w:rsidR="00050C94" w:rsidRPr="00412270">
        <w:rPr>
          <w:rFonts w:cs="Times New Roman"/>
          <w:szCs w:val="20"/>
          <w:lang w:val="id-ID"/>
        </w:rPr>
        <w:fldChar w:fldCharType="begin" w:fldLock="1"/>
      </w:r>
      <w:r w:rsidR="00F92349" w:rsidRPr="00412270">
        <w:rPr>
          <w:rFonts w:cs="Times New Roman"/>
          <w:szCs w:val="20"/>
          <w:lang w:val="id-ID"/>
        </w:rPr>
        <w:instrText>ADDIN CSL_CITATION {"citationItems":[{"id":"ITEM-1","itemData":{"author":[{"dropping-particle":"","family":"Pamungkas","given":"H.","non-dropping-particle":"","parse-names":false,"suffix":""}],"container-title":"binus jounal","id":"ITEM-1","issue":"2","issued":{"date-parts":[["0"]]},"page":"992-1006","title":"PERANAN PAJAK PROGRESIF KENDARAAN BERMOTOR DALAM TRANPORTASI KOTA BESAR","type":"article-journal","volume":"2"},"uris":["http://www.mendeley.com/documents/?uuid=a8a863d6-5b93-4cc3-9772-f550d1efea10"]}],"mendeley":{"formattedCitation":"[8]","plainTextFormattedCitation":"[8]","previouslyFormattedCitation":"[7]"},"properties":{"noteIndex":0},"schema":"https://github.com/citation-style-language/schema/raw/master/csl-citation.json"}</w:instrText>
      </w:r>
      <w:r w:rsidR="00050C94" w:rsidRPr="00412270">
        <w:rPr>
          <w:rFonts w:cs="Times New Roman"/>
          <w:szCs w:val="20"/>
          <w:lang w:val="id-ID"/>
        </w:rPr>
        <w:fldChar w:fldCharType="separate"/>
      </w:r>
      <w:r w:rsidR="00F92349" w:rsidRPr="00412270">
        <w:rPr>
          <w:rFonts w:cs="Times New Roman"/>
          <w:noProof/>
          <w:szCs w:val="20"/>
          <w:lang w:val="id-ID"/>
        </w:rPr>
        <w:t>[8]</w:t>
      </w:r>
      <w:r w:rsidR="00050C94" w:rsidRPr="00412270">
        <w:rPr>
          <w:rFonts w:cs="Times New Roman"/>
          <w:szCs w:val="20"/>
          <w:lang w:val="id-ID"/>
        </w:rPr>
        <w:fldChar w:fldCharType="end"/>
      </w:r>
    </w:p>
    <w:p w:rsidR="004E62A9" w:rsidRPr="00412270" w:rsidRDefault="004E62A9" w:rsidP="000734E0">
      <w:pPr>
        <w:spacing w:after="0" w:line="240" w:lineRule="auto"/>
        <w:ind w:firstLine="426"/>
        <w:rPr>
          <w:rFonts w:cs="Times New Roman"/>
          <w:szCs w:val="20"/>
          <w:lang w:val="id-ID"/>
        </w:rPr>
      </w:pPr>
      <w:proofErr w:type="gramStart"/>
      <w:r w:rsidRPr="00412270">
        <w:rPr>
          <w:rFonts w:cs="Times New Roman"/>
          <w:szCs w:val="20"/>
        </w:rPr>
        <w:t>Mayoritas pendapatan negara berasal dari pajak.</w:t>
      </w:r>
      <w:proofErr w:type="gramEnd"/>
      <w:r w:rsidRPr="00412270">
        <w:rPr>
          <w:rFonts w:cs="Times New Roman"/>
          <w:szCs w:val="20"/>
        </w:rPr>
        <w:t xml:space="preserve"> </w:t>
      </w:r>
      <w:proofErr w:type="gramStart"/>
      <w:r w:rsidRPr="00412270">
        <w:rPr>
          <w:rFonts w:cs="Times New Roman"/>
          <w:szCs w:val="20"/>
        </w:rPr>
        <w:t>Mayoritas kegiatan Negara tidak dapat dilakukan tanpa pajak.</w:t>
      </w:r>
      <w:proofErr w:type="gramEnd"/>
      <w:r w:rsidRPr="00412270">
        <w:rPr>
          <w:rFonts w:cs="Times New Roman"/>
          <w:szCs w:val="20"/>
        </w:rPr>
        <w:t xml:space="preserve"> Pemanfaatan kas pengeluaran meliputi:</w:t>
      </w:r>
    </w:p>
    <w:p w:rsidR="004E62A9" w:rsidRPr="00412270" w:rsidRDefault="004E62A9" w:rsidP="000734E0">
      <w:pPr>
        <w:pStyle w:val="ListParagraph"/>
        <w:numPr>
          <w:ilvl w:val="0"/>
          <w:numId w:val="18"/>
        </w:numPr>
        <w:spacing w:after="0" w:line="240" w:lineRule="auto"/>
        <w:ind w:left="426"/>
        <w:rPr>
          <w:rFonts w:cs="Times New Roman"/>
          <w:szCs w:val="20"/>
        </w:rPr>
      </w:pPr>
      <w:r w:rsidRPr="00412270">
        <w:rPr>
          <w:rFonts w:cs="Times New Roman"/>
          <w:szCs w:val="20"/>
        </w:rPr>
        <w:t>Membiayai berbagai proyek pembangunan melalui pembayaran gaji aparatur negara seperti Aparatur Sipil Negara (ASN), Tentara Nasional Indonesia (TNI), dan Kepolisian Republik Indonesia (Polri);</w:t>
      </w:r>
    </w:p>
    <w:p w:rsidR="004E62A9" w:rsidRPr="00412270" w:rsidRDefault="004E62A9" w:rsidP="000734E0">
      <w:pPr>
        <w:pStyle w:val="ListParagraph"/>
        <w:numPr>
          <w:ilvl w:val="0"/>
          <w:numId w:val="18"/>
        </w:numPr>
        <w:spacing w:after="0" w:line="240" w:lineRule="auto"/>
        <w:ind w:left="426"/>
        <w:rPr>
          <w:rFonts w:cs="Times New Roman"/>
          <w:szCs w:val="20"/>
        </w:rPr>
      </w:pPr>
      <w:r w:rsidRPr="00412270">
        <w:rPr>
          <w:rFonts w:cs="Times New Roman"/>
          <w:szCs w:val="20"/>
        </w:rPr>
        <w:t>Subsidi bahan bakar minyak (BBM), listrik, pupuk, pengadaan beras miskin (Raskin), dan Bantuan Langsung Sementara Masyarakat (BLSM);</w:t>
      </w:r>
    </w:p>
    <w:p w:rsidR="004E62A9" w:rsidRPr="00412270" w:rsidRDefault="004E62A9" w:rsidP="000734E0">
      <w:pPr>
        <w:pStyle w:val="ListParagraph"/>
        <w:numPr>
          <w:ilvl w:val="0"/>
          <w:numId w:val="18"/>
        </w:numPr>
        <w:spacing w:after="0" w:line="240" w:lineRule="auto"/>
        <w:ind w:left="426"/>
        <w:rPr>
          <w:rFonts w:cs="Times New Roman"/>
          <w:szCs w:val="20"/>
        </w:rPr>
      </w:pPr>
      <w:r w:rsidRPr="00412270">
        <w:rPr>
          <w:rFonts w:cs="Times New Roman"/>
          <w:szCs w:val="20"/>
        </w:rPr>
        <w:t>Membangun fasilitas umum seperti sekolah, rumah sakit/puskesmas, jalan, jembatan, dan kantor polisi;</w:t>
      </w:r>
    </w:p>
    <w:p w:rsidR="004E62A9" w:rsidRPr="00412270" w:rsidRDefault="004E62A9" w:rsidP="000734E0">
      <w:pPr>
        <w:pStyle w:val="ListParagraph"/>
        <w:numPr>
          <w:ilvl w:val="0"/>
          <w:numId w:val="18"/>
        </w:numPr>
        <w:spacing w:after="0" w:line="240" w:lineRule="auto"/>
        <w:ind w:left="426"/>
        <w:rPr>
          <w:rFonts w:cs="Times New Roman"/>
          <w:szCs w:val="20"/>
          <w:lang w:val="id-ID"/>
        </w:rPr>
      </w:pPr>
      <w:r w:rsidRPr="00412270">
        <w:rPr>
          <w:rFonts w:cs="Times New Roman"/>
          <w:szCs w:val="20"/>
        </w:rPr>
        <w:t>Pendanaan tambahan untuk meningkatkan kesejahteraan bagi semua segmen masyarakat.</w:t>
      </w:r>
    </w:p>
    <w:p w:rsidR="000D30FF" w:rsidRDefault="004E62A9" w:rsidP="000734E0">
      <w:pPr>
        <w:pStyle w:val="ListParagraph"/>
        <w:spacing w:after="0" w:line="240" w:lineRule="auto"/>
        <w:ind w:left="0" w:firstLine="426"/>
        <w:rPr>
          <w:rFonts w:cs="Times New Roman"/>
          <w:szCs w:val="20"/>
        </w:rPr>
      </w:pPr>
      <w:r w:rsidRPr="00412270">
        <w:rPr>
          <w:rFonts w:cs="Times New Roman"/>
          <w:szCs w:val="20"/>
        </w:rPr>
        <w:t xml:space="preserve">Di Indonesia, ada tiga kelompok pemungut pajak yang berbeda: pemungut pajak, pemotong pajak, dan penyetor pajak. </w:t>
      </w:r>
      <w:proofErr w:type="gramStart"/>
      <w:r w:rsidRPr="00412270">
        <w:rPr>
          <w:rFonts w:cs="Times New Roman"/>
          <w:szCs w:val="20"/>
        </w:rPr>
        <w:t>Pembedaan ini dilakukan untuk memisahkan dan memudahkan penetapan pajak bagi pemerintah dan pembayar pajak.</w:t>
      </w:r>
      <w:proofErr w:type="gramEnd"/>
      <w:r w:rsidRPr="00412270">
        <w:rPr>
          <w:rFonts w:cs="Times New Roman"/>
          <w:szCs w:val="20"/>
        </w:rPr>
        <w:t xml:space="preserve"> Jenis pajak yang pertama adalah berdasarkan sifatnya, dan memiliki dua bagian 1)</w:t>
      </w:r>
      <w:r w:rsidR="00E176B8">
        <w:rPr>
          <w:rFonts w:cs="Times New Roman"/>
          <w:szCs w:val="20"/>
        </w:rPr>
        <w:t xml:space="preserve"> </w:t>
      </w:r>
      <w:r w:rsidRPr="00412270">
        <w:rPr>
          <w:rFonts w:cs="Times New Roman"/>
          <w:szCs w:val="20"/>
        </w:rPr>
        <w:t xml:space="preserve">Pajak </w:t>
      </w:r>
    </w:p>
    <w:p w:rsidR="000D30FF" w:rsidRDefault="000D30FF" w:rsidP="000734E0">
      <w:pPr>
        <w:pStyle w:val="ListParagraph"/>
        <w:spacing w:after="0" w:line="240" w:lineRule="auto"/>
        <w:ind w:left="0" w:firstLine="426"/>
        <w:rPr>
          <w:rFonts w:cs="Times New Roman"/>
          <w:szCs w:val="20"/>
        </w:rPr>
      </w:pPr>
      <w:r>
        <w:rPr>
          <w:rFonts w:cs="Times New Roman"/>
          <w:szCs w:val="20"/>
        </w:rPr>
        <w:t>2</w:t>
      </w:r>
    </w:p>
    <w:p w:rsidR="004E62A9" w:rsidRPr="00412270" w:rsidRDefault="004E62A9" w:rsidP="000734E0">
      <w:pPr>
        <w:pStyle w:val="ListParagraph"/>
        <w:spacing w:after="0" w:line="240" w:lineRule="auto"/>
        <w:ind w:left="0" w:firstLine="426"/>
        <w:rPr>
          <w:rFonts w:cs="Times New Roman"/>
          <w:szCs w:val="20"/>
        </w:rPr>
      </w:pPr>
      <w:proofErr w:type="gramStart"/>
      <w:r w:rsidRPr="00412270">
        <w:rPr>
          <w:rFonts w:cs="Times New Roman"/>
          <w:szCs w:val="20"/>
        </w:rPr>
        <w:lastRenderedPageBreak/>
        <w:t>subjektif</w:t>
      </w:r>
      <w:proofErr w:type="gramEnd"/>
      <w:r w:rsidRPr="00412270">
        <w:rPr>
          <w:rFonts w:cs="Times New Roman"/>
          <w:szCs w:val="20"/>
        </w:rPr>
        <w:t xml:space="preserve"> adalah pajak yang dinilai dengan mempertimbangkan keadaan dan kemampuan subjek pajak atau wajib pajak. </w:t>
      </w:r>
      <w:proofErr w:type="gramStart"/>
      <w:r w:rsidRPr="00412270">
        <w:rPr>
          <w:rFonts w:cs="Times New Roman"/>
          <w:szCs w:val="20"/>
        </w:rPr>
        <w:t>Kondisi yang dimaksud, seperti sudah menikah atau belum menikah dan memiliki atau tidak memiliki anak dari hubungan sebelumnya.</w:t>
      </w:r>
      <w:proofErr w:type="gramEnd"/>
      <w:r w:rsidRPr="00412270">
        <w:rPr>
          <w:rFonts w:cs="Times New Roman"/>
          <w:szCs w:val="20"/>
        </w:rPr>
        <w:t xml:space="preserve"> 2)</w:t>
      </w:r>
      <w:r w:rsidR="00E176B8">
        <w:rPr>
          <w:rFonts w:cs="Times New Roman"/>
          <w:szCs w:val="20"/>
        </w:rPr>
        <w:t xml:space="preserve"> </w:t>
      </w:r>
      <w:r w:rsidRPr="00412270">
        <w:rPr>
          <w:rFonts w:cs="Times New Roman"/>
          <w:szCs w:val="20"/>
        </w:rPr>
        <w:t>Pajak objektif adalah pajak yang dinilai semata-mata berdasarkan keadaan objeknya, tanpa memperhatikan keadaan wajib pajak.</w:t>
      </w:r>
    </w:p>
    <w:p w:rsidR="004E62A9" w:rsidRPr="00412270" w:rsidRDefault="004E62A9" w:rsidP="000734E0">
      <w:pPr>
        <w:pStyle w:val="ListParagraph"/>
        <w:spacing w:after="0" w:line="240" w:lineRule="auto"/>
        <w:ind w:left="0" w:firstLine="426"/>
        <w:rPr>
          <w:rFonts w:cs="Times New Roman"/>
          <w:szCs w:val="20"/>
          <w:lang w:val="id-ID"/>
        </w:rPr>
      </w:pPr>
      <w:r w:rsidRPr="00412270">
        <w:rPr>
          <w:rFonts w:cs="Times New Roman"/>
          <w:szCs w:val="20"/>
        </w:rPr>
        <w:t>Kemudian ada dua kelompok jenis pajak berdasarkan cara pemungutannya: 1</w:t>
      </w:r>
      <w:proofErr w:type="gramStart"/>
      <w:r w:rsidRPr="00412270">
        <w:rPr>
          <w:rFonts w:cs="Times New Roman"/>
          <w:szCs w:val="20"/>
        </w:rPr>
        <w:t>)Beban</w:t>
      </w:r>
      <w:proofErr w:type="gramEnd"/>
      <w:r w:rsidRPr="00412270">
        <w:rPr>
          <w:rFonts w:cs="Times New Roman"/>
          <w:szCs w:val="20"/>
        </w:rPr>
        <w:t xml:space="preserve"> pajak langsung ditanggung oleh wajib pajak yang bersangkutan dan tidak dapat dibebankan kepada orang lain. </w:t>
      </w:r>
      <w:proofErr w:type="gramStart"/>
      <w:r w:rsidRPr="00412270">
        <w:rPr>
          <w:rFonts w:cs="Times New Roman"/>
          <w:szCs w:val="20"/>
        </w:rPr>
        <w:t>Dengan demikian, pajak langsung harus dibayar oleh warga negara yang bersangkutan.</w:t>
      </w:r>
      <w:proofErr w:type="gramEnd"/>
      <w:r w:rsidRPr="00412270">
        <w:rPr>
          <w:rFonts w:cs="Times New Roman"/>
          <w:szCs w:val="20"/>
        </w:rPr>
        <w:t xml:space="preserve"> 2) Beban pajak tidak langsung dapat dilimpahkan atau dialihkan kepada pihak lain. Akibatnya, pembayaran pajak dapat dibebankan kepada pihak lain.</w:t>
      </w:r>
    </w:p>
    <w:p w:rsidR="004E62A9" w:rsidRPr="00412270" w:rsidRDefault="004E62A9" w:rsidP="000734E0">
      <w:pPr>
        <w:pStyle w:val="ListParagraph"/>
        <w:spacing w:after="0" w:line="240" w:lineRule="auto"/>
        <w:ind w:left="0" w:firstLine="426"/>
        <w:rPr>
          <w:rFonts w:cs="Times New Roman"/>
          <w:szCs w:val="20"/>
          <w:lang w:val="id-ID"/>
        </w:rPr>
      </w:pPr>
      <w:r w:rsidRPr="00412270">
        <w:rPr>
          <w:rFonts w:cs="Times New Roman"/>
          <w:szCs w:val="20"/>
        </w:rPr>
        <w:t>Selanjutnya menurut lembaga pemungutnya dipungut dari dua lembaga pemungut pajak yang berbeda, yaitu sebagai berikut: 1)</w:t>
      </w:r>
      <w:r w:rsidR="00E176B8">
        <w:rPr>
          <w:rFonts w:cs="Times New Roman"/>
          <w:szCs w:val="20"/>
        </w:rPr>
        <w:t xml:space="preserve"> </w:t>
      </w:r>
      <w:r w:rsidRPr="00412270">
        <w:rPr>
          <w:rFonts w:cs="Times New Roman"/>
          <w:szCs w:val="20"/>
        </w:rPr>
        <w:t xml:space="preserve">Melalui Direktorat Jenderal Pajak, pemerintah pusat memungut dan menyetorkan pajak langsung yang dikenal sebagai Pajak Pusat kepada negara. </w:t>
      </w:r>
      <w:proofErr w:type="gramStart"/>
      <w:r w:rsidRPr="00412270">
        <w:rPr>
          <w:rFonts w:cs="Times New Roman"/>
          <w:szCs w:val="20"/>
        </w:rPr>
        <w:t>Hasil dari pengumpulan pajak ini kemudian digunakan untuk membiayai anggaran negara dan mendukung pembangunan negara, seperti pembangunan jalan, perawatan kesehatan, sekolah, dan inisiatif serupa lainnya.</w:t>
      </w:r>
      <w:proofErr w:type="gramEnd"/>
      <w:r w:rsidRPr="00412270">
        <w:rPr>
          <w:rFonts w:cs="Times New Roman"/>
          <w:szCs w:val="20"/>
        </w:rPr>
        <w:t xml:space="preserve"> 2) Berbagai pajak yang dikumpulkan dan dikelola oleh pemerintah daerah di tingkat provinsi, kabupaten, dan </w:t>
      </w:r>
      <w:proofErr w:type="gramStart"/>
      <w:r w:rsidRPr="00412270">
        <w:rPr>
          <w:rFonts w:cs="Times New Roman"/>
          <w:szCs w:val="20"/>
        </w:rPr>
        <w:t>kota</w:t>
      </w:r>
      <w:proofErr w:type="gramEnd"/>
      <w:r w:rsidRPr="00412270">
        <w:rPr>
          <w:rFonts w:cs="Times New Roman"/>
          <w:szCs w:val="20"/>
        </w:rPr>
        <w:t xml:space="preserve"> disebut sebagai "pajak daerah". Pendapatan dari pajak ini </w:t>
      </w:r>
      <w:proofErr w:type="gramStart"/>
      <w:r w:rsidRPr="00412270">
        <w:rPr>
          <w:rFonts w:cs="Times New Roman"/>
          <w:szCs w:val="20"/>
        </w:rPr>
        <w:t>akan</w:t>
      </w:r>
      <w:proofErr w:type="gramEnd"/>
      <w:r w:rsidRPr="00412270">
        <w:rPr>
          <w:rFonts w:cs="Times New Roman"/>
          <w:szCs w:val="20"/>
        </w:rPr>
        <w:t xml:space="preserve"> digunakan untuk membiayai pengeluaran pemerintah daerah. Pajak di provinsi: Pajak Air Permukaan, Pajak Bahan Bakar Kendaraan Bermotor, dan Bea Balik Nama Kendaraan Bermotor. Pajak Kota dan Kabupaten: Pajak Bumi dan Bangunan, Bea Perolehan Hak atas Tanah dan Bangunan, Pajak Parkir, Pajak Air Tanah, Pajak Sarang Burung Walet, Pajak Hotel, Pajak Restoran, dan lain-lain, berlaku untuk tanah dan bangunan di daerah pedesaan dan perkotaan.</w:t>
      </w:r>
    </w:p>
    <w:p w:rsidR="004E62A9" w:rsidRPr="00412270" w:rsidRDefault="004E62A9" w:rsidP="000734E0">
      <w:pPr>
        <w:pStyle w:val="ListParagraph"/>
        <w:spacing w:after="0" w:line="240" w:lineRule="auto"/>
        <w:ind w:left="0" w:firstLine="426"/>
        <w:rPr>
          <w:rFonts w:cs="Times New Roman"/>
          <w:szCs w:val="20"/>
          <w:lang w:val="id-ID"/>
        </w:rPr>
      </w:pPr>
      <w:proofErr w:type="gramStart"/>
      <w:r w:rsidRPr="00412270">
        <w:rPr>
          <w:rFonts w:cs="Times New Roman"/>
          <w:szCs w:val="20"/>
        </w:rPr>
        <w:t>Pajak progresif adalah pajak yang dikenakan kepada pemilik kendaraan, baik kendaraan roda dua maupun roda empat.</w:t>
      </w:r>
      <w:proofErr w:type="gramEnd"/>
      <w:r w:rsidRPr="00412270">
        <w:rPr>
          <w:rFonts w:cs="Times New Roman"/>
          <w:szCs w:val="20"/>
        </w:rPr>
        <w:t xml:space="preserve"> Baik menggunakan </w:t>
      </w:r>
      <w:proofErr w:type="gramStart"/>
      <w:r w:rsidRPr="00412270">
        <w:rPr>
          <w:rFonts w:cs="Times New Roman"/>
          <w:szCs w:val="20"/>
        </w:rPr>
        <w:t>nama</w:t>
      </w:r>
      <w:proofErr w:type="gramEnd"/>
      <w:r w:rsidRPr="00412270">
        <w:rPr>
          <w:rFonts w:cs="Times New Roman"/>
          <w:szCs w:val="20"/>
        </w:rPr>
        <w:t xml:space="preserve"> pribadi atau nama anggota keluarga dengan satu alamat untuk memiliki lebih dari satu kendaraan. </w:t>
      </w:r>
      <w:proofErr w:type="gramStart"/>
      <w:r w:rsidRPr="00412270">
        <w:rPr>
          <w:rFonts w:cs="Times New Roman"/>
          <w:szCs w:val="20"/>
        </w:rPr>
        <w:t>Pajak progresif adalah pungutan dengan persentase tertentu yang ditentukan berdasarkan jumlah kendaraan yang dimiliki.</w:t>
      </w:r>
      <w:proofErr w:type="gramEnd"/>
      <w:r w:rsidRPr="00412270">
        <w:rPr>
          <w:rFonts w:cs="Times New Roman"/>
          <w:szCs w:val="20"/>
        </w:rPr>
        <w:t xml:space="preserve"> </w:t>
      </w:r>
      <w:proofErr w:type="gramStart"/>
      <w:r w:rsidRPr="00412270">
        <w:rPr>
          <w:rFonts w:cs="Times New Roman"/>
          <w:szCs w:val="20"/>
        </w:rPr>
        <w:t>Pajak progresif tidak hanya ditentukan berdasarkan jumlah kendaraan yang dimiliki, tetapi juga berdasarkan harga kendaraan dan harga jualnya.</w:t>
      </w:r>
      <w:proofErr w:type="gramEnd"/>
    </w:p>
    <w:p w:rsidR="004E62A9" w:rsidRPr="00412270" w:rsidRDefault="004E62A9" w:rsidP="000734E0">
      <w:pPr>
        <w:pStyle w:val="ListParagraph"/>
        <w:spacing w:after="0" w:line="240" w:lineRule="auto"/>
        <w:ind w:left="0" w:firstLine="414"/>
        <w:rPr>
          <w:rFonts w:cs="Times New Roman"/>
          <w:szCs w:val="20"/>
          <w:lang w:val="id-ID"/>
        </w:rPr>
      </w:pPr>
      <w:proofErr w:type="gramStart"/>
      <w:r w:rsidRPr="00412270">
        <w:rPr>
          <w:rFonts w:cs="Times New Roman"/>
          <w:szCs w:val="20"/>
        </w:rPr>
        <w:t>Penerapan pajak progresif memiliki tujuan untuk menekan angka kendaraan yang berdampak pada pengurangan penggunaan kendaraan bermotor sehingga mampu mengurangi tingkat kemacetan di jalan.</w:t>
      </w:r>
      <w:proofErr w:type="gramEnd"/>
      <w:r w:rsidRPr="00412270">
        <w:rPr>
          <w:rFonts w:cs="Times New Roman"/>
          <w:szCs w:val="20"/>
        </w:rPr>
        <w:t xml:space="preserve"> Namun, ada beberapa warga Kabupaten Minahasa yang paham dengan </w:t>
      </w:r>
      <w:proofErr w:type="gramStart"/>
      <w:r w:rsidRPr="00412270">
        <w:rPr>
          <w:rFonts w:cs="Times New Roman"/>
          <w:szCs w:val="20"/>
        </w:rPr>
        <w:t>cara</w:t>
      </w:r>
      <w:proofErr w:type="gramEnd"/>
      <w:r w:rsidRPr="00412270">
        <w:rPr>
          <w:rFonts w:cs="Times New Roman"/>
          <w:szCs w:val="20"/>
        </w:rPr>
        <w:t xml:space="preserve"> kerja pajak progresif. </w:t>
      </w:r>
      <w:proofErr w:type="gramStart"/>
      <w:r w:rsidRPr="00412270">
        <w:rPr>
          <w:rFonts w:cs="Times New Roman"/>
          <w:szCs w:val="20"/>
        </w:rPr>
        <w:t>Ketika harus membayar pajak kendaraan, hal ini menimbulkan masalah.</w:t>
      </w:r>
      <w:proofErr w:type="gramEnd"/>
      <w:r w:rsidRPr="00412270">
        <w:rPr>
          <w:rFonts w:cs="Times New Roman"/>
          <w:szCs w:val="20"/>
        </w:rPr>
        <w:t xml:space="preserve"> Meskipun kendaraan sudah berpindah tangan, mereka harus membayar lebih karena ada beberapa kendaraan yang terdaftar atas nama pemilik pertama</w:t>
      </w:r>
      <w:proofErr w:type="gramStart"/>
      <w:r w:rsidRPr="00412270">
        <w:rPr>
          <w:rFonts w:cs="Times New Roman"/>
          <w:szCs w:val="20"/>
        </w:rPr>
        <w:t>..</w:t>
      </w:r>
      <w:proofErr w:type="gramEnd"/>
    </w:p>
    <w:p w:rsidR="004E62A9" w:rsidRPr="00412270" w:rsidRDefault="00341E52" w:rsidP="000734E0">
      <w:pPr>
        <w:pStyle w:val="ListParagraph"/>
        <w:spacing w:after="0" w:line="240" w:lineRule="auto"/>
        <w:ind w:left="0" w:firstLine="426"/>
        <w:rPr>
          <w:rFonts w:cs="Times New Roman"/>
          <w:szCs w:val="20"/>
          <w:lang w:val="id-ID"/>
        </w:rPr>
      </w:pPr>
      <w:r w:rsidRPr="00412270">
        <w:rPr>
          <w:rFonts w:cs="Times New Roman"/>
          <w:szCs w:val="20"/>
        </w:rPr>
        <w:t xml:space="preserve">Edward III </w:t>
      </w:r>
      <w:r w:rsidR="004E62A9" w:rsidRPr="00412270">
        <w:rPr>
          <w:rFonts w:cs="Times New Roman"/>
          <w:szCs w:val="20"/>
        </w:rPr>
        <w:t>menulis bahwa agar implementasi kebijakan dapat berhasil, maka harus memperhatikan beberapa hal berikut:</w:t>
      </w:r>
      <w:r w:rsidRPr="00412270">
        <w:rPr>
          <w:rFonts w:cs="Times New Roman"/>
          <w:szCs w:val="20"/>
        </w:rPr>
        <w:t xml:space="preserve"> 1</w:t>
      </w:r>
      <w:proofErr w:type="gramStart"/>
      <w:r w:rsidRPr="00412270">
        <w:rPr>
          <w:rFonts w:cs="Times New Roman"/>
          <w:szCs w:val="20"/>
        </w:rPr>
        <w:t>)</w:t>
      </w:r>
      <w:r w:rsidR="004E62A9" w:rsidRPr="00412270">
        <w:rPr>
          <w:rFonts w:cs="Times New Roman"/>
          <w:szCs w:val="20"/>
        </w:rPr>
        <w:t>Komunikasi</w:t>
      </w:r>
      <w:proofErr w:type="gramEnd"/>
      <w:r w:rsidRPr="00412270">
        <w:rPr>
          <w:rFonts w:cs="Times New Roman"/>
          <w:szCs w:val="20"/>
        </w:rPr>
        <w:t>,</w:t>
      </w:r>
      <w:r w:rsidRPr="00412270">
        <w:rPr>
          <w:rFonts w:cs="Times New Roman"/>
          <w:szCs w:val="20"/>
          <w:lang w:val="en-ID"/>
        </w:rPr>
        <w:t xml:space="preserve"> </w:t>
      </w:r>
      <w:r w:rsidR="004E62A9" w:rsidRPr="00412270">
        <w:rPr>
          <w:rFonts w:cs="Times New Roman"/>
          <w:szCs w:val="20"/>
        </w:rPr>
        <w:t xml:space="preserve">Pihak-pihak yang terkait dengan kebijakan dan masyarakat, baik yang menjadi sasaran maupun tidak, harus diberi informasi. </w:t>
      </w:r>
      <w:proofErr w:type="gramStart"/>
      <w:r w:rsidR="004E62A9" w:rsidRPr="00412270">
        <w:rPr>
          <w:rFonts w:cs="Times New Roman"/>
          <w:szCs w:val="20"/>
        </w:rPr>
        <w:t>Hubungan antara pelaksana dan sasaran kebijakan berpotensi meningkatkan keberhasilan implementasi, sehingga aspek ini sangat penting.</w:t>
      </w:r>
      <w:proofErr w:type="gramEnd"/>
      <w:r w:rsidRPr="00412270">
        <w:rPr>
          <w:rFonts w:cs="Times New Roman"/>
          <w:szCs w:val="20"/>
        </w:rPr>
        <w:t xml:space="preserve"> </w:t>
      </w:r>
      <w:r w:rsidR="004E62A9" w:rsidRPr="00412270">
        <w:rPr>
          <w:rFonts w:cs="Times New Roman"/>
          <w:szCs w:val="20"/>
        </w:rPr>
        <w:t>2)   Ketersediaan sumberdaya</w:t>
      </w:r>
      <w:proofErr w:type="gramStart"/>
      <w:r w:rsidRPr="00412270">
        <w:rPr>
          <w:rFonts w:cs="Times New Roman"/>
          <w:szCs w:val="20"/>
          <w:lang w:val="en-ID"/>
        </w:rPr>
        <w:t>,</w:t>
      </w:r>
      <w:r w:rsidR="004E62A9" w:rsidRPr="00412270">
        <w:rPr>
          <w:rFonts w:cs="Times New Roman"/>
          <w:szCs w:val="20"/>
        </w:rPr>
        <w:t>Sesuai</w:t>
      </w:r>
      <w:proofErr w:type="gramEnd"/>
      <w:r w:rsidR="004E62A9" w:rsidRPr="00412270">
        <w:rPr>
          <w:rFonts w:cs="Times New Roman"/>
          <w:szCs w:val="20"/>
        </w:rPr>
        <w:t xml:space="preserve"> dengan tujuan kebijakan, implementasi kebijakan memerlukan ketersediaan sumber daya yang berkualitas dan kompeten. Sumber daya yang dimaksud meliputi SDM, aset normal, kerangka kerja dan perspektif pendukung lainnya.3)   Disposisi</w:t>
      </w:r>
      <w:r w:rsidRPr="00412270">
        <w:rPr>
          <w:rFonts w:cs="Times New Roman"/>
          <w:szCs w:val="20"/>
          <w:lang w:val="en-ID"/>
        </w:rPr>
        <w:t>,</w:t>
      </w:r>
      <w:r w:rsidR="00E176B8">
        <w:rPr>
          <w:rFonts w:cs="Times New Roman"/>
          <w:szCs w:val="20"/>
          <w:lang w:val="en-ID"/>
        </w:rPr>
        <w:t xml:space="preserve"> </w:t>
      </w:r>
      <w:r w:rsidR="004E62A9" w:rsidRPr="00412270">
        <w:rPr>
          <w:rFonts w:cs="Times New Roman"/>
          <w:szCs w:val="20"/>
        </w:rPr>
        <w:t xml:space="preserve">Pihak-pihak yang terlibat </w:t>
      </w:r>
      <w:proofErr w:type="gramStart"/>
      <w:r w:rsidR="004E62A9" w:rsidRPr="00412270">
        <w:rPr>
          <w:rFonts w:cs="Times New Roman"/>
          <w:szCs w:val="20"/>
        </w:rPr>
        <w:t>akan</w:t>
      </w:r>
      <w:proofErr w:type="gramEnd"/>
      <w:r w:rsidR="004E62A9" w:rsidRPr="00412270">
        <w:rPr>
          <w:rFonts w:cs="Times New Roman"/>
          <w:szCs w:val="20"/>
        </w:rPr>
        <w:t xml:space="preserve"> berhasil menjalankan kebijakan jika mereka bertekad untuk mengawal kebijakan tersebut hingga tuntas. Aspek ini dapat dilihat dari reaksi masyarakat (publik) dan komitmen pemerintah.4)   Struktur birokrasi</w:t>
      </w:r>
      <w:proofErr w:type="gramStart"/>
      <w:r w:rsidRPr="00412270">
        <w:rPr>
          <w:rFonts w:cs="Times New Roman"/>
          <w:szCs w:val="20"/>
        </w:rPr>
        <w:t>,</w:t>
      </w:r>
      <w:r w:rsidR="004E62A9" w:rsidRPr="00412270">
        <w:rPr>
          <w:rFonts w:cs="Times New Roman"/>
          <w:szCs w:val="20"/>
        </w:rPr>
        <w:t>Jika</w:t>
      </w:r>
      <w:proofErr w:type="gramEnd"/>
      <w:r w:rsidR="004E62A9" w:rsidRPr="00412270">
        <w:rPr>
          <w:rFonts w:cs="Times New Roman"/>
          <w:szCs w:val="20"/>
        </w:rPr>
        <w:t xml:space="preserve"> struktur birokrasi yang mendukung implementasi telah tersedia sebelum dan selama implementasi kebijakan, maka implementasi kebijakan akan mudah dilakukan. Keberhasilan suatu kebijakan sangat dipengaruhi oleh hubungan kerja dan pembagian tugas dalam struktur birokrasi.</w:t>
      </w:r>
      <w:r w:rsidRPr="00412270">
        <w:rPr>
          <w:rFonts w:cs="Times New Roman"/>
          <w:szCs w:val="20"/>
        </w:rPr>
        <w:fldChar w:fldCharType="begin" w:fldLock="1"/>
      </w:r>
      <w:r w:rsidR="00F92349" w:rsidRPr="00412270">
        <w:rPr>
          <w:rFonts w:cs="Times New Roman"/>
          <w:szCs w:val="20"/>
        </w:rPr>
        <w:instrText>ADDIN CSL_CITATION {"citationItems":[{"id":"ITEM-1","itemData":{"ISBN":"9789791340960","author":[{"dropping-particle":"","family":"Kadji","given":"Y.","non-dropping-particle":"","parse-names":false,"suffix":""}],"id":"ITEM-1","issued":{"date-parts":[["2015"]]},"publisher":"UNG Press Gorontalo","publisher-place":"Gorontalo","title":"Formulasi dan Implementasi Kebijakan Publik","type":"book"},"uris":["http://www.mendeley.com/documents/?uuid=9624f34c-f5ad-4a6c-b835-30a8cf6b58fe"]}],"mendeley":{"formattedCitation":"[9]","plainTextFormattedCitation":"[9]","previouslyFormattedCitation":"[8]"},"properties":{"noteIndex":0},"schema":"https://github.com/citation-style-language/schema/raw/master/csl-citation.json"}</w:instrText>
      </w:r>
      <w:r w:rsidRPr="00412270">
        <w:rPr>
          <w:rFonts w:cs="Times New Roman"/>
          <w:szCs w:val="20"/>
        </w:rPr>
        <w:fldChar w:fldCharType="separate"/>
      </w:r>
      <w:r w:rsidR="00F92349" w:rsidRPr="00412270">
        <w:rPr>
          <w:rFonts w:cs="Times New Roman"/>
          <w:noProof/>
          <w:szCs w:val="20"/>
        </w:rPr>
        <w:t>[9]</w:t>
      </w:r>
      <w:r w:rsidRPr="00412270">
        <w:rPr>
          <w:rFonts w:cs="Times New Roman"/>
          <w:szCs w:val="20"/>
        </w:rPr>
        <w:fldChar w:fldCharType="end"/>
      </w:r>
    </w:p>
    <w:p w:rsidR="004E62A9" w:rsidRPr="00412270" w:rsidRDefault="004E62A9" w:rsidP="000734E0">
      <w:pPr>
        <w:pStyle w:val="ListParagraph"/>
        <w:spacing w:after="0" w:line="240" w:lineRule="auto"/>
        <w:ind w:left="0" w:firstLine="414"/>
        <w:rPr>
          <w:rFonts w:cs="Times New Roman"/>
          <w:szCs w:val="20"/>
          <w:lang w:val="id-ID"/>
        </w:rPr>
      </w:pPr>
      <w:r w:rsidRPr="00412270">
        <w:rPr>
          <w:rFonts w:cs="Times New Roman"/>
          <w:szCs w:val="20"/>
          <w:lang w:val="id-ID"/>
        </w:rPr>
        <w:t>Untuk mengetahui bagaimana Implementasi Kebijakan Pajak Progresif Kendaraan Bermotor di UPTD-PPD Kabupaten Minahasa peneliti mengambil fokus penelitian Implementasi Kebijakan Pajak Progresif Kendaraan Bermotor, dengan sub fokus, yaitu: 1) Sosialisasi. 2) Mekanisme. 3) Aparatur.</w:t>
      </w:r>
    </w:p>
    <w:p w:rsidR="0033486C" w:rsidRPr="00412270" w:rsidRDefault="0033486C" w:rsidP="000734E0">
      <w:pPr>
        <w:pStyle w:val="ListParagraph"/>
        <w:spacing w:after="0" w:line="240" w:lineRule="auto"/>
        <w:ind w:left="0" w:firstLine="414"/>
        <w:rPr>
          <w:rFonts w:cs="Times New Roman"/>
          <w:szCs w:val="20"/>
          <w:lang w:val="id-ID"/>
        </w:rPr>
      </w:pPr>
    </w:p>
    <w:p w:rsidR="004E62A9" w:rsidRPr="00412270" w:rsidRDefault="004E62A9" w:rsidP="007C6695">
      <w:pPr>
        <w:pStyle w:val="ListParagraph"/>
        <w:numPr>
          <w:ilvl w:val="1"/>
          <w:numId w:val="2"/>
        </w:numPr>
        <w:spacing w:after="0" w:line="240" w:lineRule="auto"/>
        <w:ind w:left="426" w:hanging="426"/>
        <w:rPr>
          <w:rFonts w:cs="Times New Roman"/>
          <w:b/>
          <w:szCs w:val="20"/>
        </w:rPr>
      </w:pPr>
      <w:r w:rsidRPr="00412270">
        <w:rPr>
          <w:rFonts w:cs="Times New Roman"/>
          <w:b/>
          <w:szCs w:val="20"/>
        </w:rPr>
        <w:t>Sosialisasi</w:t>
      </w:r>
    </w:p>
    <w:p w:rsidR="007E696E" w:rsidRPr="00412270" w:rsidRDefault="007E696E" w:rsidP="000734E0">
      <w:pPr>
        <w:spacing w:after="0" w:line="240" w:lineRule="auto"/>
        <w:ind w:firstLine="426"/>
        <w:rPr>
          <w:rFonts w:cs="Times New Roman"/>
          <w:szCs w:val="20"/>
        </w:rPr>
      </w:pPr>
      <w:r w:rsidRPr="00412270">
        <w:rPr>
          <w:rFonts w:cs="Times New Roman"/>
          <w:szCs w:val="20"/>
        </w:rPr>
        <w:t xml:space="preserve">Sosialisasi yang diberikan kepada masyarakat dimaksudkan untuk memberikan pengertian kepada masyarakat </w:t>
      </w:r>
      <w:proofErr w:type="gramStart"/>
      <w:r w:rsidRPr="00412270">
        <w:rPr>
          <w:rFonts w:cs="Times New Roman"/>
          <w:szCs w:val="20"/>
        </w:rPr>
        <w:t>akan</w:t>
      </w:r>
      <w:proofErr w:type="gramEnd"/>
      <w:r w:rsidRPr="00412270">
        <w:rPr>
          <w:rFonts w:cs="Times New Roman"/>
          <w:szCs w:val="20"/>
        </w:rPr>
        <w:t xml:space="preserve"> pentingnya membayar pajak. </w:t>
      </w:r>
      <w:proofErr w:type="gramStart"/>
      <w:r w:rsidRPr="00412270">
        <w:rPr>
          <w:rFonts w:cs="Times New Roman"/>
          <w:szCs w:val="20"/>
        </w:rPr>
        <w:t>Dengan sosialisasi ini masyarakat menjadi mengerti dan paham tentang manfaat membayar pajak serta sanksi jika tidak membayar pajak.</w:t>
      </w:r>
      <w:proofErr w:type="gramEnd"/>
      <w:r w:rsidRPr="00412270">
        <w:rPr>
          <w:rFonts w:cs="Times New Roman"/>
          <w:szCs w:val="20"/>
        </w:rPr>
        <w:t xml:space="preserve"> Sehingga dengan demikian sosialisasi perpajakan ini dapat berpengaruh untuk menambah jumlah wajib pajak dan dapat menimbulkan kepatuhan dari wajib pajak sehingga secara otomatis tingkat kepatuhan wajib pajak </w:t>
      </w:r>
      <w:proofErr w:type="gramStart"/>
      <w:r w:rsidRPr="00412270">
        <w:rPr>
          <w:rFonts w:cs="Times New Roman"/>
          <w:szCs w:val="20"/>
        </w:rPr>
        <w:t>akan</w:t>
      </w:r>
      <w:proofErr w:type="gramEnd"/>
      <w:r w:rsidRPr="00412270">
        <w:rPr>
          <w:rFonts w:cs="Times New Roman"/>
          <w:szCs w:val="20"/>
        </w:rPr>
        <w:t xml:space="preserve"> semakin bertambah juga penerimaan pajak negara akan meningkat. Kurangnya sosialisasi mungkin berdampak pada rendahnya pengetahuan masyarakat tentang pajak yang menyebabkan rendahnya kesadaran masyarakat untuk melaporkan dan membayar pajak yang pada akhirnya mungkin menyebabkan rendahnya tingkat kepatuhan wajib pajak.</w:t>
      </w:r>
      <w:r w:rsidRPr="00412270">
        <w:rPr>
          <w:rFonts w:cs="Times New Roman"/>
          <w:szCs w:val="20"/>
        </w:rPr>
        <w:fldChar w:fldCharType="begin" w:fldLock="1"/>
      </w:r>
      <w:r w:rsidR="00F92349" w:rsidRPr="00412270">
        <w:rPr>
          <w:rFonts w:cs="Times New Roman"/>
          <w:szCs w:val="20"/>
        </w:rPr>
        <w:instrText>ADDIN CSL_CITATION {"citationItems":[{"id":"ITEM-1","itemData":{"abstract":"Jumlah wajib pajak dari tahun ke tahun semakin bertambah. Namun bertambahnya jumlah wajib pajak tersebut tidak diimbangi dengan kepatuhan wajib pajak dalam membayar pajak. Masalah kepatuhan tersebut menjadi kendala dalam pemaksimalan penerimaan pajak. Tujuan penelitian ini adalah meneliti pengaruh sosialisasi perpajakan, pelayanan fiskus, dan sanksi perpajakan terhadap kepatuhan wajib pajak orang pribadi pada Kantor Pelayanan Pajak Pratama Manado dan Kantor Pelayanan Pajak Pratama Bitung. Sampel yang digunakan sebanyak 50 responden dari populasi Wajib Pajak Orang Pribadi yang terdaftar di Manado 93.752 dan di Bitung 40.858 hingga akhir tahun 2012. Tidak semua jumlah tersebut menjadi objek penelitian guna efisiensi waktu dan biaya. Pengambilan sampel dilakukan dengan metode simple random sampling. Metode pengumpulan data primer yang dipakai yaitu metode survei dengan menggunakan kuisioner. Data dianalisa menggunakan analisis regresi linear berganda dan uji hipotesis. Hasil analisis yang dilakukan terhadap wajib pajak orang pribadi yang terdaftar pada KPP Manado dan KPP Bitung yaitu variabel sosialisasi perpajakan, pelayanan fiskus, dan sanksi perpajakan tidak memiliki pengaruh terhadap kepatuhan wajib pajak orang pribadi.","author":[{"dropping-particle":"","family":"Winerungan","given":"Oktaviane L","non-dropping-particle":"","parse-names":false,"suffix":""}],"container-title":"Jurnal EMBA","id":"ITEM-1","issue":"3","issued":{"date-parts":[["2012"]]},"page":"960-970","title":"Sosialisasi Perpajakan, Pelayanan Fiskus Dan Sanksi Perpajakan Terhadap Kepatuhan Wpop Di Kpp Manado Dan Kpp Bitung","type":"article-journal","volume":"1"},"uris":["http://www.mendeley.com/documents/?uuid=be36abc6-22f8-4d92-ade9-c6abf29faa67"]}],"mendeley":{"formattedCitation":"[10]","plainTextFormattedCitation":"[10]","previouslyFormattedCitation":"[9]"},"properties":{"noteIndex":0},"schema":"https://github.com/citation-style-language/schema/raw/master/csl-citation.json"}</w:instrText>
      </w:r>
      <w:r w:rsidRPr="00412270">
        <w:rPr>
          <w:rFonts w:cs="Times New Roman"/>
          <w:szCs w:val="20"/>
        </w:rPr>
        <w:fldChar w:fldCharType="separate"/>
      </w:r>
      <w:r w:rsidR="00F92349" w:rsidRPr="00412270">
        <w:rPr>
          <w:rFonts w:cs="Times New Roman"/>
          <w:noProof/>
          <w:szCs w:val="20"/>
        </w:rPr>
        <w:t>[10]</w:t>
      </w:r>
      <w:r w:rsidRPr="00412270">
        <w:rPr>
          <w:rFonts w:cs="Times New Roman"/>
          <w:szCs w:val="20"/>
        </w:rPr>
        <w:fldChar w:fldCharType="end"/>
      </w:r>
    </w:p>
    <w:p w:rsidR="00F733C2" w:rsidRPr="00412270" w:rsidRDefault="00C20281" w:rsidP="000734E0">
      <w:pPr>
        <w:spacing w:after="0" w:line="240" w:lineRule="auto"/>
        <w:ind w:firstLine="426"/>
        <w:rPr>
          <w:rFonts w:cs="Times New Roman"/>
          <w:szCs w:val="20"/>
        </w:rPr>
      </w:pPr>
      <w:r w:rsidRPr="00412270">
        <w:rPr>
          <w:rFonts w:cs="Times New Roman"/>
          <w:szCs w:val="20"/>
        </w:rPr>
        <w:t xml:space="preserve">Menurut Gordon dalam Pasolong </w:t>
      </w:r>
      <w:r w:rsidR="009D350E" w:rsidRPr="00412270">
        <w:rPr>
          <w:rFonts w:cs="Times New Roman"/>
          <w:szCs w:val="20"/>
        </w:rPr>
        <w:t>Implementasi terkait bagaimana mengelola berbagai kegiatan yang dikoordinasikan pada saat program ini diakui atau direalisasikan</w:t>
      </w:r>
      <w:r w:rsidRPr="00412270">
        <w:rPr>
          <w:rFonts w:cs="Times New Roman"/>
          <w:szCs w:val="20"/>
        </w:rPr>
        <w:t xml:space="preserve">.Menurut Gridle dalam Pasolong menyatakan bahwa implementasi </w:t>
      </w:r>
      <w:r w:rsidR="009D350E" w:rsidRPr="00412270">
        <w:rPr>
          <w:rFonts w:cs="Times New Roman"/>
          <w:szCs w:val="20"/>
        </w:rPr>
        <w:t>adalah proses umum kegiatan administratif  yang dapat dipelajari pada tingkat program tertentu</w:t>
      </w:r>
      <w:r w:rsidRPr="00412270">
        <w:rPr>
          <w:rFonts w:cs="Times New Roman"/>
          <w:szCs w:val="20"/>
        </w:rPr>
        <w:t>.</w:t>
      </w:r>
      <w:r w:rsidRPr="00412270">
        <w:rPr>
          <w:rFonts w:cs="Times New Roman"/>
          <w:szCs w:val="20"/>
        </w:rPr>
        <w:fldChar w:fldCharType="begin" w:fldLock="1"/>
      </w:r>
      <w:r w:rsidR="00F92349" w:rsidRPr="00412270">
        <w:rPr>
          <w:rFonts w:cs="Times New Roman"/>
          <w:szCs w:val="20"/>
        </w:rPr>
        <w:instrText>ADDIN CSL_CITATION {"citationItems":[{"id":"ITEM-1","itemData":{"abstract":"Dalam penelitian ini ditemukan berbagai permasalahan seputar minat belajar siswa antara lain: tidak memiliki minat belajar dalam pelajaran PKn, kurangnya perhatian siswa dalam proses belajar mengajar, siswa pasif dan hanya guru yang aktif, tidak memiliki semangat untuk belajar pelajaran PKn, dan tidak membuat tugas yang diberikan oleh guru. Adapun yang menjadi tujuan dari penelitian ini adalah untuk memperoleh informasi tentang penerapan model pembelajaran Kooperatif tipe STAD (Student Team Achievement Division) untuk meningkatkan minat belajar siswa pada mata pelajaran PKn di SMP Negeri 4 Beo di Lobbo. Metode penelitian yang digunakan dalam karya ilmiah ini adalah metode penelitian deskriptif naratif dengan pendekatan kualitatif, dimana peneliti ingin menggambarkan suatu fakta yang ada disekolah. Tujuan dari penelitian ini yaitu untuk mengetahui bagaimana penerapan model pembelajaran kooperatif tipe STAD dalam meningkatkan minat belajar siswa pada mata pelajaran PKn di SMP negeri 4 Beo di Lobbo. Hasil penelitian menunjukkan bahwa model pembelajaran tipe STAD yang sudah diterapkan dapat meningkatkan minat belajar siswa dan dapat menciptakan pembelajaran yang menarik sehingga siswa tertarik untuk belajar dan ikut berpartisipasi dalam proses belajar. Dan pada model pembelajaran kooperatif tipe STAD ini diskusi dan kerja kelompok memberikan kesempatan kepada siswa untuk dapat berpikir, berdiskusi bersama teman-teman sekelompoknya dan membuat kuis yang membuat siswa tertarik untuk belajar. Oleh karena itu, penulis merekomendasikan untuk penelitian selanjutnya agar dalam meningkatkan minat belajar siswa maka guru dapat menggunakan model pembelajaran kooperatif tipe STAD (Student Team Achievement Division). Kata","author":[{"dropping-particle":"","family":"n. sengkey, r. sendouw","given":"j. mantiri","non-dropping-particle":"","parse-names":false,"suffix":""}],"container-title":"jurnal civic education","id":"ITEM-1","issue":"1","issued":{"date-parts":[["2018"]]},"page":"15-24","title":"IMPLEMENTASI KEBIJAKAN BANTUAN BERAS SEJAHTERA (RASTRA) DI DESA LALUMPE KECAMATAN MOTOLING KABUPATEN MINAHASA SELATAN","type":"article-journal","volume":"2"},"uris":["http://www.mendeley.com/documents/?uuid=be6da45a-1fdd-4296-b039-f0fdb6935e4c"]}],"mendeley":{"formattedCitation":"[11]","plainTextFormattedCitation":"[11]","previouslyFormattedCitation":"[10]"},"properties":{"noteIndex":0},"schema":"https://github.com/citation-style-language/schema/raw/master/csl-citation.json"}</w:instrText>
      </w:r>
      <w:r w:rsidRPr="00412270">
        <w:rPr>
          <w:rFonts w:cs="Times New Roman"/>
          <w:szCs w:val="20"/>
        </w:rPr>
        <w:fldChar w:fldCharType="separate"/>
      </w:r>
      <w:r w:rsidR="00F92349" w:rsidRPr="00412270">
        <w:rPr>
          <w:rFonts w:cs="Times New Roman"/>
          <w:noProof/>
          <w:szCs w:val="20"/>
        </w:rPr>
        <w:t>[11]</w:t>
      </w:r>
      <w:r w:rsidRPr="00412270">
        <w:rPr>
          <w:rFonts w:cs="Times New Roman"/>
          <w:szCs w:val="20"/>
        </w:rPr>
        <w:fldChar w:fldCharType="end"/>
      </w:r>
    </w:p>
    <w:p w:rsidR="000D30FF" w:rsidRDefault="004E62A9" w:rsidP="000734E0">
      <w:pPr>
        <w:spacing w:after="0" w:line="240" w:lineRule="auto"/>
        <w:ind w:firstLine="426"/>
        <w:rPr>
          <w:rFonts w:cs="Times New Roman"/>
          <w:szCs w:val="20"/>
        </w:rPr>
      </w:pPr>
      <w:r w:rsidRPr="00412270">
        <w:rPr>
          <w:rFonts w:cs="Times New Roman"/>
          <w:szCs w:val="20"/>
          <w:lang w:val="id-ID"/>
        </w:rPr>
        <w:t>Na</w:t>
      </w:r>
      <w:r w:rsidR="00F733C2" w:rsidRPr="00412270">
        <w:rPr>
          <w:rFonts w:cs="Times New Roman"/>
          <w:szCs w:val="20"/>
          <w:lang w:val="id-ID"/>
        </w:rPr>
        <w:t xml:space="preserve">mun berdasarkan penelitian yang </w:t>
      </w:r>
      <w:r w:rsidRPr="00412270">
        <w:rPr>
          <w:rFonts w:cs="Times New Roman"/>
          <w:szCs w:val="20"/>
          <w:lang w:val="id-ID"/>
        </w:rPr>
        <w:t xml:space="preserve">dilakukan oleh peneliti didapati bahwa kebijakan pajak progresif kendaraan bermotor yang dibuat oleh pemerintah ini tidak diketahui oleh sebagian masyarakat khususnya </w:t>
      </w:r>
    </w:p>
    <w:p w:rsidR="000D30FF" w:rsidRPr="000D30FF" w:rsidRDefault="000D30FF" w:rsidP="000734E0">
      <w:pPr>
        <w:spacing w:after="0" w:line="240" w:lineRule="auto"/>
        <w:ind w:firstLine="426"/>
        <w:rPr>
          <w:rFonts w:cs="Times New Roman"/>
          <w:szCs w:val="20"/>
        </w:rPr>
      </w:pPr>
      <w:r>
        <w:rPr>
          <w:rFonts w:cs="Times New Roman"/>
          <w:szCs w:val="20"/>
        </w:rPr>
        <w:t>3</w:t>
      </w:r>
    </w:p>
    <w:p w:rsidR="00F733C2" w:rsidRPr="00412270" w:rsidRDefault="004E62A9" w:rsidP="000734E0">
      <w:pPr>
        <w:spacing w:after="0" w:line="240" w:lineRule="auto"/>
        <w:ind w:firstLine="426"/>
        <w:rPr>
          <w:rFonts w:cs="Times New Roman"/>
          <w:szCs w:val="20"/>
        </w:rPr>
      </w:pPr>
      <w:r w:rsidRPr="00412270">
        <w:rPr>
          <w:rFonts w:cs="Times New Roman"/>
          <w:szCs w:val="20"/>
          <w:lang w:val="id-ID"/>
        </w:rPr>
        <w:lastRenderedPageBreak/>
        <w:t>masyarakat di daerah pedalaman Minahasa yang belum men</w:t>
      </w:r>
      <w:r w:rsidRPr="00412270">
        <w:rPr>
          <w:rFonts w:cs="Times New Roman"/>
          <w:szCs w:val="20"/>
        </w:rPr>
        <w:t>dapatkan</w:t>
      </w:r>
      <w:r w:rsidRPr="00412270">
        <w:rPr>
          <w:rFonts w:cs="Times New Roman"/>
          <w:szCs w:val="20"/>
          <w:lang w:val="id-ID"/>
        </w:rPr>
        <w:t xml:space="preserve"> informasi-informasi tentang kebijakan pajak progresif kendaraan bermotor. Hal ini dikarenakan kurangnya sosialisasi secara menyeluruh kepada semua lapisan masyarakat dan hanya mengandalkan media sosial sebagai sarana penyampaian informasi. Pegawai lebih memfokuskan pada pelayanan di kantor dserta kurangnya anggaran untuk melakukan sosialisasi secara intens kepada semua lapisan masyarakat, terlebih kepada masyarakat di daerah pedalaman minahasa, sehingga pihak instansi hanya memanfaatkan sosial media sebagai sarana penyampaian berbagai informasi. </w:t>
      </w:r>
    </w:p>
    <w:p w:rsidR="00F733C2" w:rsidRPr="00412270" w:rsidRDefault="004E62A9" w:rsidP="000734E0">
      <w:pPr>
        <w:spacing w:after="0" w:line="240" w:lineRule="auto"/>
        <w:ind w:firstLine="426"/>
        <w:rPr>
          <w:rFonts w:cs="Times New Roman"/>
          <w:szCs w:val="20"/>
        </w:rPr>
      </w:pPr>
      <w:r w:rsidRPr="00412270">
        <w:rPr>
          <w:rFonts w:cs="Times New Roman"/>
          <w:szCs w:val="20"/>
          <w:lang w:val="id-ID"/>
        </w:rPr>
        <w:t>Dimana dapat dijelaskan bahwa masih banyak masyarakat yang kurang memiliki kemauan untuk mencari informasi-informasi yang ada, sehingga dapat dijelaskan bahwa sosialisasi melalui media sosial masih kurang efektif dikalangan masyarakat.</w:t>
      </w:r>
    </w:p>
    <w:p w:rsidR="00F733C2" w:rsidRPr="00412270" w:rsidRDefault="00F733C2" w:rsidP="000734E0">
      <w:pPr>
        <w:pStyle w:val="NoSpacing"/>
        <w:rPr>
          <w:rFonts w:cs="Times New Roman"/>
          <w:sz w:val="20"/>
          <w:szCs w:val="20"/>
          <w:lang w:val="en-ID"/>
        </w:rPr>
      </w:pPr>
    </w:p>
    <w:p w:rsidR="004E62A9" w:rsidRPr="00412270" w:rsidRDefault="004E62A9" w:rsidP="007C6695">
      <w:pPr>
        <w:pStyle w:val="NoSpacing"/>
        <w:numPr>
          <w:ilvl w:val="1"/>
          <w:numId w:val="2"/>
        </w:numPr>
        <w:ind w:left="426" w:hanging="426"/>
        <w:rPr>
          <w:rFonts w:cs="Times New Roman"/>
          <w:b/>
          <w:sz w:val="20"/>
          <w:szCs w:val="20"/>
          <w:lang w:val="en-ID"/>
        </w:rPr>
      </w:pPr>
      <w:r w:rsidRPr="00412270">
        <w:rPr>
          <w:rFonts w:cs="Times New Roman"/>
          <w:b/>
          <w:sz w:val="20"/>
          <w:szCs w:val="20"/>
          <w:lang w:val="en-ID"/>
        </w:rPr>
        <w:t xml:space="preserve">Mekanisme </w:t>
      </w:r>
    </w:p>
    <w:p w:rsidR="0033486C" w:rsidRPr="00412270" w:rsidRDefault="00814FBC" w:rsidP="000734E0">
      <w:pPr>
        <w:pStyle w:val="NoSpacing"/>
        <w:ind w:firstLine="426"/>
        <w:rPr>
          <w:rFonts w:cs="Times New Roman"/>
          <w:sz w:val="20"/>
          <w:szCs w:val="20"/>
          <w:lang w:val="id-ID"/>
        </w:rPr>
      </w:pPr>
      <w:r w:rsidRPr="00412270">
        <w:rPr>
          <w:rFonts w:cs="Times New Roman"/>
          <w:sz w:val="20"/>
          <w:szCs w:val="20"/>
          <w:lang w:val="id-ID"/>
        </w:rPr>
        <w:t>Salah satu faktor yang mempengaruhi</w:t>
      </w:r>
      <w:r w:rsidRPr="00412270">
        <w:rPr>
          <w:rFonts w:cs="Times New Roman"/>
          <w:sz w:val="20"/>
          <w:szCs w:val="20"/>
          <w:lang w:val="en-ID"/>
        </w:rPr>
        <w:t xml:space="preserve"> </w:t>
      </w:r>
      <w:r w:rsidRPr="00412270">
        <w:rPr>
          <w:rFonts w:cs="Times New Roman"/>
          <w:sz w:val="20"/>
          <w:szCs w:val="20"/>
          <w:lang w:val="id-ID"/>
        </w:rPr>
        <w:t>kepatuhan Wajib Pajak yaitu pemahaman Wajib Pajak atas mekanisme pembayaran pajak. Dalam Kamus Besar Bahasa Indonesia</w:t>
      </w:r>
      <w:r w:rsidRPr="00412270">
        <w:rPr>
          <w:rFonts w:cs="Times New Roman"/>
          <w:sz w:val="20"/>
          <w:szCs w:val="20"/>
          <w:lang w:val="en-ID"/>
        </w:rPr>
        <w:t xml:space="preserve"> </w:t>
      </w:r>
      <w:r w:rsidRPr="00412270">
        <w:rPr>
          <w:rFonts w:cs="Times New Roman"/>
          <w:sz w:val="20"/>
          <w:szCs w:val="20"/>
          <w:lang w:val="id-ID"/>
        </w:rPr>
        <w:t>(2001)</w:t>
      </w:r>
      <w:r w:rsidRPr="00412270">
        <w:rPr>
          <w:rFonts w:cs="Times New Roman"/>
          <w:sz w:val="20"/>
          <w:szCs w:val="20"/>
          <w:lang w:val="en-ID"/>
        </w:rPr>
        <w:t xml:space="preserve"> </w:t>
      </w:r>
      <w:r w:rsidRPr="00412270">
        <w:rPr>
          <w:rFonts w:cs="Times New Roman"/>
          <w:sz w:val="20"/>
          <w:szCs w:val="20"/>
          <w:lang w:val="id-ID"/>
        </w:rPr>
        <w:t xml:space="preserve">pemahaman diartikan sebagai suatu proses atau cara untuk memahami atau memahamkan. Mekanisme pembayaran pajak yang dimaksud yaitu bagaimana tata cara Wajib Pajak dalam menghitung, menyetor dan melaporkan jumlah pajak terutangnya. </w:t>
      </w:r>
      <w:r w:rsidRPr="00412270">
        <w:rPr>
          <w:rFonts w:cs="Times New Roman"/>
          <w:sz w:val="20"/>
          <w:szCs w:val="20"/>
          <w:lang w:val="id-ID"/>
        </w:rPr>
        <w:fldChar w:fldCharType="begin" w:fldLock="1"/>
      </w:r>
      <w:r w:rsidR="00F92349" w:rsidRPr="00412270">
        <w:rPr>
          <w:rFonts w:cs="Times New Roman"/>
          <w:sz w:val="20"/>
          <w:szCs w:val="20"/>
          <w:lang w:val="id-ID"/>
        </w:rPr>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konsumen.","author":[{"dropping-particle":"","family":"F. Prawagis","given":"","non-dropping-particle":"","parse-names":false,"suffix":""}],"container-title":"Jurnal mahasiswa perpajakan","id":"ITEM-1","issue":"1","issued":{"date-parts":[["2016"]]},"page":"165-175","title":"PENGARUH PEMAHAMAN ATAS MEKANISME PEMBAYARAN PAJAK, PERSEPSI TARIF PAJAK DAN SANKSI PAJAK TERHADAP KEPATUHAN WAJIB PAJAK UMKM (Studi Pada Wajib Pajak Yang Terdaftar di KPP Pratama Batu) Febirizki","type":"article-journal","volume":"15"},"uris":["http://www.mendeley.com/documents/?uuid=f08bfe7a-53b3-4c5b-99b5-ad0aa44f06a6"]}],"mendeley":{"formattedCitation":"[12]","plainTextFormattedCitation":"[12]","previouslyFormattedCitation":"[11]"},"properties":{"noteIndex":0},"schema":"https://github.com/citation-style-language/schema/raw/master/csl-citation.json"}</w:instrText>
      </w:r>
      <w:r w:rsidRPr="00412270">
        <w:rPr>
          <w:rFonts w:cs="Times New Roman"/>
          <w:sz w:val="20"/>
          <w:szCs w:val="20"/>
          <w:lang w:val="id-ID"/>
        </w:rPr>
        <w:fldChar w:fldCharType="separate"/>
      </w:r>
      <w:r w:rsidR="00F92349" w:rsidRPr="00412270">
        <w:rPr>
          <w:rFonts w:cs="Times New Roman"/>
          <w:noProof/>
          <w:sz w:val="20"/>
          <w:szCs w:val="20"/>
          <w:lang w:val="id-ID"/>
        </w:rPr>
        <w:t>[12]</w:t>
      </w:r>
      <w:r w:rsidRPr="00412270">
        <w:rPr>
          <w:rFonts w:cs="Times New Roman"/>
          <w:sz w:val="20"/>
          <w:szCs w:val="20"/>
          <w:lang w:val="id-ID"/>
        </w:rPr>
        <w:fldChar w:fldCharType="end"/>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lang w:val="id-ID"/>
        </w:rPr>
        <w:t>Standar Oprasional Prosedur yang diterapkan oleh UPTD-PPD Kabupaten Minahasa dalam Penerimaan Pendapatan Asli Daerah, sebagai berikut:</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Wajib Pajak mendaftar pengurusan PKB perpanjangan/BBN-KB II II ke Petugas Pendaftaran.</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Pendaftaran menerima berkas pendaftaran dari Wajib Pajak yang terdiri dari KTP, BPKB, STNK dan SKPD Asli serta SPPKB yang telah diisi oleh Wajib Pajak.</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Pencatatan Registrasi memberikan nomor KOHIR untuk setiap WP yang sudah mendaftar, dan memberikan nomor SKUM khusus untuk mutasi/Balik Nama dan berganti Nomor Polisi.</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Penetapan menetapkan besaran PKB/BBN-KB II dengan berpedoman pada Permendagri tentang perhitungan dasar pengenaan PKB/BBN-KB II, perda tentang Pajak Daerah dan Aturan pendukung/pelengkap lainnya, kemudian mencetak Slip penetapan dan memberi paraf pada SPPKB dan Slip hasil Penetapan.</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Korektor melakukan koreksi terhadap besaran penetapan PKB/BBN-KB II oleh Petugas Penetapan, jika sudah benar memberi paraf pada Slip penetapan dan SPPKB. Jika belum benar atau terjadi kesalahan penetapan maka berkas dikembalikan kepada Petugas Penetapan untuk disesuaikan.</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Korektor menyerahkan Slip hasil penetapan kepada Wajib Pajak, supaya menyetor besaran pajak di Loket Kasir.</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Wajib Pajak menyetor uang PKB/BBN-KB II kepada Petugas Kasir sesuai besaran yang tertera pada Slip hasil penetapan.</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Kasir membubuhkan stempel bukti pelunasan, stempel numerator dan paraf. Bukti pelunasan diserahkan ke loket pencetakan SKPD/Notis Pajak.</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Pencetakan SKPD/Notis Pajak meneliti keabsahan dan kebenarannya, kemudian mencetak SKPD, hasil cetakan SKPD bersama berkas pendaftaran diteruskan ke Bendahara Penerimaan Pembantu.</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Bendahara Penerimaan Pembantu mencatat pada buku kontrol penerimaan kas, selanjutnya memberi paraf validasi dan diteruskan kepada Kepala Seksi Penetapan dan Penerimaan PKB/BBN-KB II.</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Kepala Seksi Pelayanan PKB/BBN-KB II memeriksa dan menelaah jika benar sesuai Aturan, memberi paraf validasi dan peneruskannya kepada Petugas Penyerahan, jikatidak, dikembalikan kepada Petugas Penetapan untuk disesuaikan.</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Petugas penyerahan menyerahkan SKPD Asli kepada Wajib Pajak setelah mencatat pada Buku penjagaan yang terlebih dahulu di tanda-tangani oleh Wajib Pajak.</w:t>
      </w:r>
    </w:p>
    <w:p w:rsidR="004E62A9" w:rsidRPr="00412270" w:rsidRDefault="004E62A9" w:rsidP="000734E0">
      <w:pPr>
        <w:pStyle w:val="ListParagraph"/>
        <w:numPr>
          <w:ilvl w:val="0"/>
          <w:numId w:val="14"/>
        </w:numPr>
        <w:spacing w:after="0" w:line="240" w:lineRule="auto"/>
        <w:ind w:left="426" w:hanging="426"/>
        <w:rPr>
          <w:rFonts w:cs="Times New Roman"/>
          <w:szCs w:val="20"/>
          <w:lang w:val="id-ID"/>
        </w:rPr>
      </w:pPr>
      <w:r w:rsidRPr="00412270">
        <w:rPr>
          <w:rFonts w:cs="Times New Roman"/>
          <w:szCs w:val="20"/>
          <w:lang w:val="id-ID"/>
        </w:rPr>
        <w:t>Wajib Pajak menerima SKPD Asli, dan apabila terjadi kesalahan/permasalahan dapat mengajukan keberatan.</w:t>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rPr>
        <w:t>Edward III mengatakan bahwa birokrasi memiliki dua karakteristik utama: prosedur operasi standar (SOP) dan fragmentasi.</w:t>
      </w:r>
      <w:r w:rsidR="00C20281" w:rsidRPr="00412270">
        <w:rPr>
          <w:rFonts w:cs="Times New Roman"/>
          <w:sz w:val="20"/>
          <w:szCs w:val="20"/>
        </w:rPr>
        <w:fldChar w:fldCharType="begin" w:fldLock="1"/>
      </w:r>
      <w:r w:rsidR="00F92349" w:rsidRPr="00412270">
        <w:rPr>
          <w:rFonts w:cs="Times New Roman"/>
          <w:sz w:val="20"/>
          <w:szCs w:val="20"/>
        </w:rPr>
        <w:instrText>ADDIN CSL_CITATION {"citationItems":[{"id":"ITEM-1","itemData":{"author":[{"dropping-particle":"","family":"D. mantiri, e. masengi","given":"m. Rantung","non-dropping-particle":"","parse-names":false,"suffix":""}],"container-title":"Jurnal Administro","id":"ITEM-1","issue":"1","issued":{"date-parts":[["2022"]]},"page":"52-59","title":"Implementasi Kebijakan Perlindungan Keselamatan Pengguna Sepeda Motor di Kota Tondano","type":"article-journal","volume":"4"},"uris":["http://www.mendeley.com/documents/?uuid=5e451d80-cdd9-4ae8-82d6-980097606480"]}],"mendeley":{"formattedCitation":"[13]","plainTextFormattedCitation":"[13]","previouslyFormattedCitation":"[12]"},"properties":{"noteIndex":0},"schema":"https://github.com/citation-style-language/schema/raw/master/csl-citation.json"}</w:instrText>
      </w:r>
      <w:r w:rsidR="00C20281" w:rsidRPr="00412270">
        <w:rPr>
          <w:rFonts w:cs="Times New Roman"/>
          <w:sz w:val="20"/>
          <w:szCs w:val="20"/>
        </w:rPr>
        <w:fldChar w:fldCharType="separate"/>
      </w:r>
      <w:r w:rsidR="00F92349" w:rsidRPr="00412270">
        <w:rPr>
          <w:rFonts w:cs="Times New Roman"/>
          <w:noProof/>
          <w:sz w:val="20"/>
          <w:szCs w:val="20"/>
        </w:rPr>
        <w:t>[13]</w:t>
      </w:r>
      <w:r w:rsidR="00C20281" w:rsidRPr="00412270">
        <w:rPr>
          <w:rFonts w:cs="Times New Roman"/>
          <w:sz w:val="20"/>
          <w:szCs w:val="20"/>
        </w:rPr>
        <w:fldChar w:fldCharType="end"/>
      </w:r>
      <w:r w:rsidRPr="00412270">
        <w:rPr>
          <w:rFonts w:cs="Times New Roman"/>
          <w:sz w:val="20"/>
          <w:szCs w:val="20"/>
        </w:rPr>
        <w:t xml:space="preserve"> Kebutuhan internal </w:t>
      </w:r>
      <w:proofErr w:type="gramStart"/>
      <w:r w:rsidRPr="00412270">
        <w:rPr>
          <w:rFonts w:cs="Times New Roman"/>
          <w:sz w:val="20"/>
          <w:szCs w:val="20"/>
        </w:rPr>
        <w:t>akan</w:t>
      </w:r>
      <w:proofErr w:type="gramEnd"/>
      <w:r w:rsidRPr="00412270">
        <w:rPr>
          <w:rFonts w:cs="Times New Roman"/>
          <w:sz w:val="20"/>
          <w:szCs w:val="20"/>
        </w:rPr>
        <w:t xml:space="preserve"> keseragaman dalam pengoperasian organisasi yang kompleks dan tersebar serta keterbatasan waktu dan sumber daya para pelaksana mendorong pengembangan prosedur operasi standar.</w:t>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rPr>
        <w:t xml:space="preserve">SOP memiliki banyak keuntungan karena dapat beradaptasi lebih baik dengan tanggung jawab saat ini dengan prosedur perencanaan yang baik dan kontrol yang mengikuti program yang telah ditetapkan. </w:t>
      </w:r>
      <w:proofErr w:type="gramStart"/>
      <w:r w:rsidRPr="00412270">
        <w:rPr>
          <w:rFonts w:cs="Times New Roman"/>
          <w:sz w:val="20"/>
          <w:szCs w:val="20"/>
        </w:rPr>
        <w:t>Akibatnya, prosedur operasi standar yang telah ditetapkan harus diikuti dan dijalankan dengan benar.</w:t>
      </w:r>
      <w:proofErr w:type="gramEnd"/>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rPr>
        <w:t xml:space="preserve">Dari </w:t>
      </w:r>
      <w:proofErr w:type="gramStart"/>
      <w:r w:rsidRPr="00412270">
        <w:rPr>
          <w:rFonts w:cs="Times New Roman"/>
          <w:sz w:val="20"/>
          <w:szCs w:val="20"/>
        </w:rPr>
        <w:t>apa</w:t>
      </w:r>
      <w:proofErr w:type="gramEnd"/>
      <w:r w:rsidRPr="00412270">
        <w:rPr>
          <w:rFonts w:cs="Times New Roman"/>
          <w:sz w:val="20"/>
          <w:szCs w:val="20"/>
        </w:rPr>
        <w:t xml:space="preserve"> yang telah dijelaskan di atas, dapat disimpulkan bahwa keberadaan SOP atau pedoman pelaksanaan tidak akan menyulitkan aparat pelaksana untuk menyelesaikan strategi. Sebaliknya, hal ini justru membantu aparat agar kebijakan yang telah dibuat dapat dijalankan dengan </w:t>
      </w:r>
      <w:proofErr w:type="gramStart"/>
      <w:r w:rsidRPr="00412270">
        <w:rPr>
          <w:rFonts w:cs="Times New Roman"/>
          <w:sz w:val="20"/>
          <w:szCs w:val="20"/>
        </w:rPr>
        <w:t>cara</w:t>
      </w:r>
      <w:proofErr w:type="gramEnd"/>
      <w:r w:rsidRPr="00412270">
        <w:rPr>
          <w:rFonts w:cs="Times New Roman"/>
          <w:sz w:val="20"/>
          <w:szCs w:val="20"/>
        </w:rPr>
        <w:t xml:space="preserve"> yang benar.</w:t>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lang w:val="id-ID"/>
        </w:rPr>
        <w:t xml:space="preserve">Namun berdasarkan hasil wawancara yang telah dilakukan oleh peneliti dapat dijelaskan bahwa pihak instansi tidak menyampaikan proses pembayaran pajak sesuai Standar Oprasional Prosedur Penerimaan Pendapatan Asli Daerah yang berlaku, sehingga dari sini dapat dilihat bahwa pihak instansi tidak terlalu memahami Standar Oprasional Prosedur Penerimaan Pendapatan Asli Daerah yang diterapkan. </w:t>
      </w:r>
    </w:p>
    <w:p w:rsidR="000D30FF" w:rsidRDefault="004E62A9" w:rsidP="000734E0">
      <w:pPr>
        <w:pStyle w:val="NoSpacing"/>
        <w:ind w:firstLine="426"/>
        <w:rPr>
          <w:rFonts w:cs="Times New Roman"/>
          <w:sz w:val="20"/>
          <w:szCs w:val="20"/>
        </w:rPr>
      </w:pPr>
      <w:r w:rsidRPr="00412270">
        <w:rPr>
          <w:rFonts w:cs="Times New Roman"/>
          <w:sz w:val="20"/>
          <w:szCs w:val="20"/>
          <w:lang w:val="id-ID"/>
        </w:rPr>
        <w:t xml:space="preserve">Dari penelitian yang telah dilakukan peneliti juga didapati petugas melanggar Standar Oprasional Prosedur </w:t>
      </w:r>
    </w:p>
    <w:p w:rsidR="000D30FF" w:rsidRPr="000D30FF" w:rsidRDefault="000D30FF" w:rsidP="000734E0">
      <w:pPr>
        <w:pStyle w:val="NoSpacing"/>
        <w:ind w:firstLine="426"/>
        <w:rPr>
          <w:rFonts w:cs="Times New Roman"/>
          <w:sz w:val="20"/>
          <w:szCs w:val="20"/>
        </w:rPr>
      </w:pPr>
      <w:r>
        <w:rPr>
          <w:rFonts w:cs="Times New Roman"/>
          <w:sz w:val="20"/>
          <w:szCs w:val="20"/>
        </w:rPr>
        <w:t>4</w:t>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lang w:val="id-ID"/>
        </w:rPr>
        <w:lastRenderedPageBreak/>
        <w:t>Penerimaan Pendapatan Asli Daerah yang ada dengan memberikan interfensi kepada masyarakat yang tidak memiliki kelengkapan berkas karena kendaraan yang digunakan masih atas nama tangan pertama. Seharusnya petugas langsung mengarahkan masyarakat wajib pajk untuk melakukan Bea Balik Nama Kendaraan Bermotor sehingga dalam proses pembayaran selanjutnya masyarakat terhindar dari pajak progresif dan tidak mengalami kesulitan dalam pembayaran pajak di tahun berikutnya.</w:t>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lang w:val="id-ID"/>
        </w:rPr>
        <w:t>Dari hasil wawancara yang telah dilakukan peneliti kepada beberapa masyarakat dan pihak instansi peneliti tidak mendapati adanya biaya tambahan yang dikenakan kepada wajib pajak dalam proses pembayaran pajak kendaraan bermotor.</w:t>
      </w:r>
    </w:p>
    <w:p w:rsidR="004E62A9" w:rsidRPr="00412270" w:rsidRDefault="004E62A9" w:rsidP="000734E0">
      <w:pPr>
        <w:pStyle w:val="NoSpacing"/>
        <w:ind w:firstLine="426"/>
        <w:rPr>
          <w:rFonts w:cs="Times New Roman"/>
          <w:sz w:val="20"/>
          <w:szCs w:val="20"/>
          <w:lang w:val="id-ID"/>
        </w:rPr>
      </w:pPr>
      <w:r w:rsidRPr="00412270">
        <w:rPr>
          <w:rFonts w:cs="Times New Roman"/>
          <w:sz w:val="20"/>
          <w:szCs w:val="20"/>
          <w:lang w:val="id-ID"/>
        </w:rPr>
        <w:t>Bea Balik Nama Kendaraan Bermotor yang menjadi solusi agar kendaraan bermotor tidak terkena pajak progresif justru disepelekan oleh masyarakat pengguna kendaraan tangan kedua. Hal ini dikarenakan kurangnya edukasi kepada masyarakat mengenai dampak yang akan diterima masyarakat dalam pembayaran pajak.</w:t>
      </w:r>
    </w:p>
    <w:p w:rsidR="0033486C" w:rsidRPr="00412270" w:rsidRDefault="0033486C" w:rsidP="000734E0">
      <w:pPr>
        <w:pStyle w:val="NoSpacing"/>
        <w:ind w:firstLine="426"/>
        <w:rPr>
          <w:rFonts w:cs="Times New Roman"/>
          <w:sz w:val="20"/>
          <w:szCs w:val="20"/>
          <w:lang w:val="id-ID"/>
        </w:rPr>
      </w:pPr>
    </w:p>
    <w:p w:rsidR="004E62A9" w:rsidRPr="00412270" w:rsidRDefault="004E62A9" w:rsidP="007C6695">
      <w:pPr>
        <w:pStyle w:val="ListParagraph"/>
        <w:numPr>
          <w:ilvl w:val="1"/>
          <w:numId w:val="2"/>
        </w:numPr>
        <w:spacing w:after="0" w:line="240" w:lineRule="auto"/>
        <w:ind w:left="426" w:hanging="426"/>
        <w:rPr>
          <w:rFonts w:cs="Times New Roman"/>
          <w:b/>
          <w:szCs w:val="20"/>
        </w:rPr>
      </w:pPr>
      <w:r w:rsidRPr="00412270">
        <w:rPr>
          <w:rFonts w:cs="Times New Roman"/>
          <w:b/>
          <w:szCs w:val="20"/>
        </w:rPr>
        <w:t>Aparatur</w:t>
      </w:r>
    </w:p>
    <w:p w:rsidR="004E62A9" w:rsidRPr="00412270" w:rsidRDefault="004E62A9" w:rsidP="000734E0">
      <w:pPr>
        <w:pStyle w:val="ListParagraph"/>
        <w:spacing w:after="0" w:line="240" w:lineRule="auto"/>
        <w:ind w:left="0" w:firstLine="426"/>
        <w:rPr>
          <w:rFonts w:cs="Times New Roman"/>
          <w:szCs w:val="20"/>
        </w:rPr>
      </w:pPr>
      <w:proofErr w:type="gramStart"/>
      <w:r w:rsidRPr="00412270">
        <w:rPr>
          <w:rFonts w:cs="Times New Roman"/>
          <w:szCs w:val="20"/>
        </w:rPr>
        <w:t>Edward III dalam Pendekatan Terbuka menyatakan bahwa memperhatikan sejumlah faktor, termasuk struktur birokrasi, diperlukan untuk implementasi kebijakan yang efektif.</w:t>
      </w:r>
      <w:proofErr w:type="gramEnd"/>
      <w:r w:rsidRPr="00412270">
        <w:rPr>
          <w:rFonts w:cs="Times New Roman"/>
          <w:szCs w:val="20"/>
        </w:rPr>
        <w:t xml:space="preserve"> </w:t>
      </w:r>
      <w:r w:rsidR="005E6B87" w:rsidRPr="00412270">
        <w:rPr>
          <w:rFonts w:cs="Times New Roman"/>
          <w:szCs w:val="20"/>
        </w:rPr>
        <w:fldChar w:fldCharType="begin" w:fldLock="1"/>
      </w:r>
      <w:r w:rsidR="00F92349" w:rsidRPr="00412270">
        <w:rPr>
          <w:rFonts w:cs="Times New Roman"/>
          <w:szCs w:val="20"/>
        </w:rPr>
        <w:instrText>ADDIN CSL_CITATION {"citationItems":[{"id":"ITEM-1","itemData":{"author":[{"dropping-particle":"","family":"R. simbar, A. Dilapanga","given":"F. mamonto","non-dropping-particle":"","parse-names":false,"suffix":""}],"container-title":"Jurnal Administro","id":"ITEM-1","issue":"1","issued":{"date-parts":[["2022"]]},"page":"46-51","title":"Implementasi Kebijakan Izin Usaha Perdagangan Di Kecamatan Kawangkoan Kabupaten Minahasa","type":"article-journal","volume":"4"},"uris":["http://www.mendeley.com/documents/?uuid=93422317-8848-47a0-96f4-c4fe985c37f4"]}],"mendeley":{"formattedCitation":"[14]","plainTextFormattedCitation":"[14]","previouslyFormattedCitation":"[13]"},"properties":{"noteIndex":0},"schema":"https://github.com/citation-style-language/schema/raw/master/csl-citation.json"}</w:instrText>
      </w:r>
      <w:r w:rsidR="005E6B87" w:rsidRPr="00412270">
        <w:rPr>
          <w:rFonts w:cs="Times New Roman"/>
          <w:szCs w:val="20"/>
        </w:rPr>
        <w:fldChar w:fldCharType="separate"/>
      </w:r>
      <w:r w:rsidR="00F92349" w:rsidRPr="00412270">
        <w:rPr>
          <w:rFonts w:cs="Times New Roman"/>
          <w:noProof/>
          <w:szCs w:val="20"/>
        </w:rPr>
        <w:t>[14]</w:t>
      </w:r>
      <w:r w:rsidR="005E6B87" w:rsidRPr="00412270">
        <w:rPr>
          <w:rFonts w:cs="Times New Roman"/>
          <w:szCs w:val="20"/>
        </w:rPr>
        <w:fldChar w:fldCharType="end"/>
      </w:r>
      <w:r w:rsidRPr="00412270">
        <w:rPr>
          <w:rFonts w:cs="Times New Roman"/>
          <w:szCs w:val="20"/>
        </w:rPr>
        <w:t xml:space="preserve">Jika struktur birokrasi yang mendukung implementasi sudah tersedia sebelum dan selama implementasi kebijakan, maka implementasi kebijakan </w:t>
      </w:r>
      <w:proofErr w:type="gramStart"/>
      <w:r w:rsidRPr="00412270">
        <w:rPr>
          <w:rFonts w:cs="Times New Roman"/>
          <w:szCs w:val="20"/>
        </w:rPr>
        <w:t>akan</w:t>
      </w:r>
      <w:proofErr w:type="gramEnd"/>
      <w:r w:rsidRPr="00412270">
        <w:rPr>
          <w:rFonts w:cs="Times New Roman"/>
          <w:szCs w:val="20"/>
        </w:rPr>
        <w:t xml:space="preserve"> mudah dilakukan. Keberhasilan suatu kebijakan sangat dipengaruhi oleh hubungan kerja dan pembagian</w:t>
      </w:r>
      <w:r w:rsidR="007E696E" w:rsidRPr="00412270">
        <w:rPr>
          <w:rFonts w:cs="Times New Roman"/>
          <w:szCs w:val="20"/>
        </w:rPr>
        <w:t xml:space="preserve"> tugas dalam struktur birokrasi</w:t>
      </w:r>
    </w:p>
    <w:p w:rsidR="007E696E" w:rsidRPr="00412270" w:rsidRDefault="007E696E" w:rsidP="000734E0">
      <w:pPr>
        <w:pStyle w:val="ListParagraph"/>
        <w:spacing w:after="0" w:line="240" w:lineRule="auto"/>
        <w:ind w:left="0" w:firstLine="426"/>
        <w:rPr>
          <w:rFonts w:cs="Times New Roman"/>
          <w:szCs w:val="20"/>
          <w:lang w:val="id-ID"/>
        </w:rPr>
      </w:pPr>
      <w:r w:rsidRPr="00412270">
        <w:rPr>
          <w:rFonts w:cs="Times New Roman"/>
          <w:szCs w:val="20"/>
          <w:lang w:val="id-ID"/>
        </w:rPr>
        <w:t xml:space="preserve">Menurut Kusuma (2014) berpendapat bahwa pelayanan adalah suatu proses bantuan kepada orang lain dengan cara-cara tertentu yang memerlukan kepekaan dan hubungan interpersonal agar tercipta kepuasan dan keberhasilan. </w:t>
      </w:r>
      <w:r w:rsidRPr="00412270">
        <w:rPr>
          <w:rFonts w:cs="Times New Roman"/>
          <w:szCs w:val="20"/>
          <w:lang w:val="id-ID"/>
        </w:rPr>
        <w:fldChar w:fldCharType="begin" w:fldLock="1"/>
      </w:r>
      <w:r w:rsidR="00F92349" w:rsidRPr="00412270">
        <w:rPr>
          <w:rFonts w:cs="Times New Roman"/>
          <w:szCs w:val="20"/>
          <w:lang w:val="id-ID"/>
        </w:rPr>
        <w:instrText>ADDIN CSL_CITATION {"citationItems":[{"id":"ITEM-1","itemData":{"DOI":"10.47233/jteksis.v1i2.46","abstract":"Tujuan penelitian ini adalah untuk mengetahui sejauh mana pengaruh pemahaman pajak, pelayanan aparat pajak, sanksi perpajakan dan preferensi risiko perpajakan terhdap kepatuhan wajib pajak. Data yang digunakan adalah data primer berupa penyebaran koesioner pada UMKM Elektronik yang ada di Kecamatan Sitiung Dharmasraya pada tahun 2019. Metode analisis yang digunakan adalah metode analisis linear berganda.Hasil penelitian ini menunjukkan bahwa pemahaman perpajakan secara parsial berpengaruh signifikan terhadap kepatuhan wajib pajak. Sedangkan pelayanan aparat pajak secara  parsial berpengaruh signifikan terhadap kepatuhan wajib pajak. Sedangkan sanksi perpajakan secara  parsial  berpengaruh positif dan tidak signifikan terhadap kepatuhan wajib pajak. Sedangkan preferensi risiko perpajakan secara  parsial  berpengaruh signifikan terhadap kepatuhan wajib pajak. Sedangkan pemahaman perpajakan, pelayanan aparat pajak, sanksi perpajakan, preferensi risiko perpajakan berpengaruh signifikan terhadap kepatuhan wajib pajak.","author":[{"dropping-particle":"","family":"Permata Sari","given":"Desi","non-dropping-particle":"","parse-names":false,"suffix":""},{"dropping-particle":"","family":"Bayu Putra","given":"Ramdani","non-dropping-particle":"","parse-names":false,"suffix":""},{"dropping-particle":"","family":"Fitri","given":"Hasmaynelis","non-dropping-particle":"","parse-names":false,"suffix":""},{"dropping-particle":"","family":"Ramadhanu","given":"Agung","non-dropping-particle":"","parse-names":false,"suffix":""},{"dropping-particle":"","family":"Cahyani Putri","given":"Fadila","non-dropping-particle":"","parse-names":false,"suffix":""}],"container-title":"Jurnal Teknologi Dan Sistem Informasi Bisnis","id":"ITEM-1","issue":"2","issued":{"date-parts":[["2019"]]},"page":"18-22","title":"Pengaruh Pemahaman Pajak, Pelayanan Aparat Pajak, Sanksi Perpajakan Dan Preferensi Risiko Perpajakan Terhadap Kepatuhan Wajib Pajak( Studi Kasus Umkm Toko Elektronik Di Kecamatan Sitiung Dharmasraya)","type":"article-journal","volume":"1"},"uris":["http://www.mendeley.com/documents/?uuid=715f34ee-d472-4308-885c-8b181a5b4e45"]}],"mendeley":{"formattedCitation":"[15]","plainTextFormattedCitation":"[15]","previouslyFormattedCitation":"[14]"},"properties":{"noteIndex":0},"schema":"https://github.com/citation-style-language/schema/raw/master/csl-citation.json"}</w:instrText>
      </w:r>
      <w:r w:rsidRPr="00412270">
        <w:rPr>
          <w:rFonts w:cs="Times New Roman"/>
          <w:szCs w:val="20"/>
          <w:lang w:val="id-ID"/>
        </w:rPr>
        <w:fldChar w:fldCharType="separate"/>
      </w:r>
      <w:r w:rsidR="00F92349" w:rsidRPr="00412270">
        <w:rPr>
          <w:rFonts w:cs="Times New Roman"/>
          <w:noProof/>
          <w:szCs w:val="20"/>
          <w:lang w:val="id-ID"/>
        </w:rPr>
        <w:t>[15]</w:t>
      </w:r>
      <w:r w:rsidRPr="00412270">
        <w:rPr>
          <w:rFonts w:cs="Times New Roman"/>
          <w:szCs w:val="20"/>
          <w:lang w:val="id-ID"/>
        </w:rPr>
        <w:fldChar w:fldCharType="end"/>
      </w:r>
    </w:p>
    <w:p w:rsidR="00481AA4" w:rsidRPr="00412270" w:rsidRDefault="004E62A9" w:rsidP="000734E0">
      <w:pPr>
        <w:pStyle w:val="ListParagraph"/>
        <w:spacing w:after="0" w:line="240" w:lineRule="auto"/>
        <w:ind w:left="0" w:firstLine="426"/>
        <w:rPr>
          <w:rFonts w:cs="Times New Roman"/>
          <w:lang w:val="id-ID"/>
        </w:rPr>
      </w:pPr>
      <w:r w:rsidRPr="00412270">
        <w:rPr>
          <w:rFonts w:cs="Times New Roman"/>
          <w:szCs w:val="20"/>
          <w:lang w:val="id-ID"/>
        </w:rPr>
        <w:t xml:space="preserve">Jika dilihat dari penelitian yang telah dilakukan oleh peneliti bahwa pelayanan yang telah diberikan oleh pihak UPTD-PPD </w:t>
      </w:r>
      <w:r w:rsidRPr="00412270">
        <w:rPr>
          <w:rFonts w:cs="Times New Roman"/>
          <w:lang w:val="id-ID"/>
        </w:rPr>
        <w:t>kabupaten Minahasa kepada masyarakat wajib pajak dirasa sudah baik. Dikarenakan penempatan pegawai di UPTD-PPD Kabupaten Minahasa sudah berdasarkan dengan kemampuan yang dimiliki oleh setiap pegawai sesuai dengan penempatannya. Kemampuan pegawai ini didukung dengan diadakannya pelatihan khusus bagi pegawai sebelum menjalankan tugas dan pelatihan laiinya untuk meningkatkan kualitas pelayanan UPTD-PPD Kabupaten Minahasa kepada masyarakat.</w:t>
      </w:r>
    </w:p>
    <w:p w:rsidR="00412270" w:rsidRPr="00412270" w:rsidRDefault="00412270" w:rsidP="000734E0">
      <w:pPr>
        <w:spacing w:after="0" w:line="240" w:lineRule="auto"/>
        <w:ind w:firstLine="426"/>
        <w:jc w:val="left"/>
        <w:rPr>
          <w:rFonts w:cs="Times New Roman"/>
          <w:szCs w:val="20"/>
        </w:rPr>
      </w:pPr>
    </w:p>
    <w:p w:rsidR="00245873" w:rsidRPr="007C6695" w:rsidRDefault="007C6695" w:rsidP="007C6695">
      <w:pPr>
        <w:spacing w:after="0" w:line="240" w:lineRule="auto"/>
        <w:ind w:left="360"/>
        <w:jc w:val="left"/>
        <w:rPr>
          <w:rFonts w:cs="Times New Roman"/>
          <w:b/>
          <w:szCs w:val="20"/>
        </w:rPr>
      </w:pPr>
      <w:r>
        <w:rPr>
          <w:rFonts w:cs="Times New Roman"/>
          <w:b/>
          <w:szCs w:val="20"/>
        </w:rPr>
        <w:t>IV.</w:t>
      </w:r>
      <w:r w:rsidR="00412270" w:rsidRPr="007C6695">
        <w:rPr>
          <w:rFonts w:cs="Times New Roman"/>
          <w:b/>
          <w:szCs w:val="20"/>
        </w:rPr>
        <w:t>KE</w:t>
      </w:r>
      <w:r w:rsidR="00481AA4" w:rsidRPr="007C6695">
        <w:rPr>
          <w:rFonts w:cs="Times New Roman"/>
          <w:b/>
          <w:szCs w:val="20"/>
        </w:rPr>
        <w:t>SIMPULAN</w:t>
      </w:r>
    </w:p>
    <w:p w:rsidR="00481AA4" w:rsidRPr="00412270" w:rsidRDefault="00481AA4" w:rsidP="000734E0">
      <w:pPr>
        <w:spacing w:after="0" w:line="240" w:lineRule="auto"/>
        <w:ind w:firstLine="426"/>
        <w:rPr>
          <w:rFonts w:cs="Times New Roman"/>
          <w:szCs w:val="24"/>
          <w:lang w:val="id-ID"/>
        </w:rPr>
      </w:pPr>
      <w:r w:rsidRPr="00412270">
        <w:rPr>
          <w:rFonts w:cs="Times New Roman"/>
          <w:szCs w:val="24"/>
        </w:rPr>
        <w:t>Berdasarkan dari data yang ada, maka dapat disimpulkan bahwa implementasi</w:t>
      </w:r>
      <w:r w:rsidRPr="00412270">
        <w:rPr>
          <w:rFonts w:cs="Times New Roman"/>
          <w:szCs w:val="24"/>
          <w:lang w:val="id-ID"/>
        </w:rPr>
        <w:t xml:space="preserve"> kebijakan Pajak Progresif kendaraan bermotor di UPTD-PPD Kabupaten Minahasa belum terimplementasi dengan baik, </w:t>
      </w:r>
      <w:proofErr w:type="gramStart"/>
      <w:r w:rsidRPr="00412270">
        <w:rPr>
          <w:rFonts w:cs="Times New Roman"/>
          <w:szCs w:val="24"/>
          <w:lang w:val="id-ID"/>
        </w:rPr>
        <w:t>dimana :</w:t>
      </w:r>
      <w:proofErr w:type="gramEnd"/>
      <w:r w:rsidRPr="00412270">
        <w:rPr>
          <w:rFonts w:cs="Times New Roman"/>
          <w:szCs w:val="24"/>
          <w:lang w:val="en-ID"/>
        </w:rPr>
        <w:t xml:space="preserve"> 1) Sebagian masyarakat belum mengetahui tentang kebijakan Pajak Progresif kendaraan bermotor dikarenakan kurangnya sosialisasi secara langsung ke masyarakat. </w:t>
      </w:r>
      <w:proofErr w:type="gramStart"/>
      <w:r w:rsidRPr="00412270">
        <w:rPr>
          <w:rFonts w:cs="Times New Roman"/>
          <w:szCs w:val="24"/>
          <w:lang w:val="en-ID"/>
        </w:rPr>
        <w:t xml:space="preserve">2) Pihak Instansi </w:t>
      </w:r>
      <w:r w:rsidRPr="00412270">
        <w:rPr>
          <w:rFonts w:cs="Times New Roman"/>
          <w:lang w:val="id-ID"/>
        </w:rPr>
        <w:t>tidak terlalu memahami Standar Oprasional Prosedur Penerimaan Pendapatan Asli Daerah yang diterapkan sehingga didapati pihak instansi hanya mampu menjelaskan kelengkapan berkas yang harus dipenuhi.</w:t>
      </w:r>
      <w:proofErr w:type="gramEnd"/>
      <w:r w:rsidRPr="00412270">
        <w:rPr>
          <w:rFonts w:cs="Times New Roman"/>
          <w:lang w:val="id-ID"/>
        </w:rPr>
        <w:t xml:space="preserve"> Akan tetapi pelayanan yang telah diberikan oleh pihak UPTD-PPD kabupaten Minahasa kepada masyarakat wajib pajak sudah baik ditunjang dengan penempatan pegawai yang tepat dan pelatihan yang diberikan.</w:t>
      </w:r>
      <w:r w:rsidRPr="00412270">
        <w:rPr>
          <w:rFonts w:cs="Times New Roman"/>
          <w:lang w:val="en-ID"/>
        </w:rPr>
        <w:t xml:space="preserve"> 3) </w:t>
      </w:r>
      <w:r w:rsidRPr="00412270">
        <w:rPr>
          <w:rFonts w:cs="Times New Roman"/>
          <w:lang w:val="id-ID"/>
        </w:rPr>
        <w:t xml:space="preserve">Petugas memberikan interfensi kepada masyarakat yang tidak memiliki kelengkapan berkas karena menggunakan kendaraan bekas yang masih atas nama pemilik pertama, yang seharusnya petugas mengarahkan masyarakat untuk segera melakukan BBN-KB </w:t>
      </w:r>
      <w:proofErr w:type="gramStart"/>
      <w:r w:rsidRPr="00412270">
        <w:rPr>
          <w:rFonts w:cs="Times New Roman"/>
          <w:lang w:val="id-ID"/>
        </w:rPr>
        <w:t>II .</w:t>
      </w:r>
      <w:proofErr w:type="gramEnd"/>
      <w:r w:rsidRPr="00412270">
        <w:rPr>
          <w:rFonts w:cs="Times New Roman"/>
          <w:lang w:val="en-ID"/>
        </w:rPr>
        <w:t xml:space="preserve"> 4)</w:t>
      </w:r>
      <w:r w:rsidRPr="00412270">
        <w:rPr>
          <w:rFonts w:cs="Times New Roman"/>
          <w:szCs w:val="24"/>
          <w:lang w:val="id-ID"/>
        </w:rPr>
        <w:t xml:space="preserve"> Masyarakat pengguna kendaraan bekas terlalu menyepelekan proses BBN-KB II yang merupakan solusi bagi mereka agar terhindar dari pengenaan pajak progresif.</w:t>
      </w:r>
    </w:p>
    <w:p w:rsidR="00412270" w:rsidRDefault="00412270"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Default="000D30FF" w:rsidP="00412270">
      <w:pPr>
        <w:spacing w:line="480" w:lineRule="auto"/>
        <w:rPr>
          <w:rFonts w:cs="Times New Roman"/>
          <w:b/>
          <w:szCs w:val="24"/>
          <w:lang w:val="en-ID"/>
        </w:rPr>
      </w:pPr>
    </w:p>
    <w:p w:rsidR="000D30FF" w:rsidRPr="000D30FF" w:rsidRDefault="000D30FF" w:rsidP="00412270">
      <w:pPr>
        <w:spacing w:line="480" w:lineRule="auto"/>
        <w:rPr>
          <w:rFonts w:cs="Times New Roman"/>
          <w:szCs w:val="24"/>
          <w:lang w:val="en-ID"/>
        </w:rPr>
      </w:pPr>
      <w:r w:rsidRPr="000D30FF">
        <w:rPr>
          <w:rFonts w:cs="Times New Roman"/>
          <w:szCs w:val="24"/>
          <w:lang w:val="en-ID"/>
        </w:rPr>
        <w:t>5</w:t>
      </w:r>
    </w:p>
    <w:p w:rsidR="00481AA4" w:rsidRPr="00412270" w:rsidRDefault="00412270" w:rsidP="00412270">
      <w:pPr>
        <w:spacing w:line="480" w:lineRule="auto"/>
        <w:rPr>
          <w:rFonts w:cs="Times New Roman"/>
          <w:b/>
          <w:szCs w:val="24"/>
          <w:lang w:val="en-ID"/>
        </w:rPr>
      </w:pPr>
      <w:r w:rsidRPr="00412270">
        <w:rPr>
          <w:rFonts w:cs="Times New Roman"/>
          <w:b/>
          <w:szCs w:val="24"/>
          <w:lang w:val="en-ID"/>
        </w:rPr>
        <w:lastRenderedPageBreak/>
        <w:t>R</w:t>
      </w:r>
      <w:r w:rsidR="00E176B8">
        <w:rPr>
          <w:rFonts w:cs="Times New Roman"/>
          <w:b/>
          <w:szCs w:val="24"/>
          <w:lang w:val="en-ID"/>
        </w:rPr>
        <w:t>EFERENSI</w:t>
      </w:r>
    </w:p>
    <w:p w:rsidR="00F92349" w:rsidRPr="00F92349" w:rsidRDefault="00CC6F85" w:rsidP="00F92349">
      <w:pPr>
        <w:widowControl w:val="0"/>
        <w:autoSpaceDE w:val="0"/>
        <w:autoSpaceDN w:val="0"/>
        <w:adjustRightInd w:val="0"/>
        <w:spacing w:line="240" w:lineRule="auto"/>
        <w:ind w:left="640" w:hanging="640"/>
        <w:rPr>
          <w:rFonts w:cs="Times New Roman"/>
          <w:noProof/>
          <w:szCs w:val="24"/>
        </w:rPr>
      </w:pPr>
      <w:r>
        <w:rPr>
          <w:rFonts w:cs="Times New Roman"/>
          <w:szCs w:val="24"/>
          <w:lang w:val="en-ID"/>
        </w:rPr>
        <w:fldChar w:fldCharType="begin" w:fldLock="1"/>
      </w:r>
      <w:r>
        <w:rPr>
          <w:rFonts w:cs="Times New Roman"/>
          <w:szCs w:val="24"/>
          <w:lang w:val="en-ID"/>
        </w:rPr>
        <w:instrText xml:space="preserve">ADDIN Mendeley Bibliography CSL_BIBLIOGRAPHY </w:instrText>
      </w:r>
      <w:r>
        <w:rPr>
          <w:rFonts w:cs="Times New Roman"/>
          <w:szCs w:val="24"/>
          <w:lang w:val="en-ID"/>
        </w:rPr>
        <w:fldChar w:fldCharType="separate"/>
      </w:r>
      <w:r w:rsidR="00F92349" w:rsidRPr="00F92349">
        <w:rPr>
          <w:rFonts w:cs="Times New Roman"/>
          <w:noProof/>
          <w:szCs w:val="24"/>
        </w:rPr>
        <w:t>[1]</w:t>
      </w:r>
      <w:r w:rsidR="00F92349" w:rsidRPr="00F92349">
        <w:rPr>
          <w:rFonts w:cs="Times New Roman"/>
          <w:noProof/>
          <w:szCs w:val="24"/>
        </w:rPr>
        <w:tab/>
        <w:t xml:space="preserve">H. Tachjan, </w:t>
      </w:r>
      <w:r w:rsidR="00F92349" w:rsidRPr="00F92349">
        <w:rPr>
          <w:rFonts w:cs="Times New Roman"/>
          <w:i/>
          <w:iCs/>
          <w:noProof/>
          <w:szCs w:val="24"/>
        </w:rPr>
        <w:t>Implementasi Kebijkan Publik</w:t>
      </w:r>
      <w:r w:rsidR="00F92349" w:rsidRPr="00F92349">
        <w:rPr>
          <w:rFonts w:cs="Times New Roman"/>
          <w:noProof/>
          <w:szCs w:val="24"/>
        </w:rPr>
        <w:t>. Bandung: AIPI, 2006.</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[2]</w:t>
      </w:r>
      <w:r w:rsidRPr="00F92349">
        <w:rPr>
          <w:rFonts w:cs="Times New Roman"/>
          <w:noProof/>
          <w:szCs w:val="24"/>
        </w:rPr>
        <w:tab/>
        <w:t xml:space="preserve">J. Pramono, </w:t>
      </w:r>
      <w:r w:rsidRPr="00F92349">
        <w:rPr>
          <w:rFonts w:cs="Times New Roman"/>
          <w:i/>
          <w:iCs/>
          <w:noProof/>
          <w:szCs w:val="24"/>
        </w:rPr>
        <w:t>IMPLENTASI DAN EVALUASI KEBIJAKAN PUBLIK</w:t>
      </w:r>
      <w:r w:rsidRPr="00F92349">
        <w:rPr>
          <w:rFonts w:cs="Times New Roman"/>
          <w:noProof/>
          <w:szCs w:val="24"/>
        </w:rPr>
        <w:t>. solo: UNISRI Press, 2020.</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[3]</w:t>
      </w:r>
      <w:r w:rsidRPr="00F92349">
        <w:rPr>
          <w:rFonts w:cs="Times New Roman"/>
          <w:noProof/>
          <w:szCs w:val="24"/>
        </w:rPr>
        <w:tab/>
        <w:t xml:space="preserve">A. T. O. Rembet, J. E. Langkai, M. Si, S. B. Kairupan, and M. Si, “IMPLEMENTASI KEBIJAKAN PEMILIK KENDARAAN BERMOTOR DALAM MEMBAYAR PAJAK PADA SISTEM ADMINISTRASI MANUNGGAL SATU ATAP ( SAMSAT ) MANADO,” </w:t>
      </w:r>
      <w:r w:rsidRPr="00F92349">
        <w:rPr>
          <w:rFonts w:cs="Times New Roman"/>
          <w:i/>
          <w:iCs/>
          <w:noProof/>
          <w:szCs w:val="24"/>
        </w:rPr>
        <w:t>Sibatik J.</w:t>
      </w:r>
      <w:r w:rsidRPr="00F92349">
        <w:rPr>
          <w:rFonts w:cs="Times New Roman"/>
          <w:noProof/>
          <w:szCs w:val="24"/>
        </w:rPr>
        <w:t>, vol. 2, no. 1, pp. 47–62, 2022.</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[4]</w:t>
      </w:r>
      <w:r w:rsidRPr="00F92349">
        <w:rPr>
          <w:rFonts w:cs="Times New Roman"/>
          <w:noProof/>
          <w:szCs w:val="24"/>
        </w:rPr>
        <w:tab/>
        <w:t xml:space="preserve">L. O. B. Sinulingga, M. H. T. Nasution, and B. M. Batubara, “Implementasi Kebijakan Pajak Progresif Bagi Kendaraan Bermotor,” </w:t>
      </w:r>
      <w:r w:rsidRPr="00F92349">
        <w:rPr>
          <w:rFonts w:cs="Times New Roman"/>
          <w:i/>
          <w:iCs/>
          <w:noProof/>
          <w:szCs w:val="24"/>
        </w:rPr>
        <w:t>Perspektif</w:t>
      </w:r>
      <w:r w:rsidRPr="00F92349">
        <w:rPr>
          <w:rFonts w:cs="Times New Roman"/>
          <w:noProof/>
          <w:szCs w:val="24"/>
        </w:rPr>
        <w:t>, vol. 7, no. 1, pp. 19–23, 2018, doi: 10.31289/perspektif.v7i1.2522.</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[5]</w:t>
      </w:r>
      <w:r w:rsidRPr="00F92349">
        <w:rPr>
          <w:rFonts w:cs="Times New Roman"/>
          <w:noProof/>
          <w:szCs w:val="24"/>
        </w:rPr>
        <w:tab/>
        <w:t>Presiden RI, “UNDANG-UNDANG REPUBLIK INDONESIA NOMOR 28 TAHUN 2009 TENTANG PAJAK DAERAH DAN RETRIBUSI DAERAH,” 2009.</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[6]</w:t>
      </w:r>
      <w:r w:rsidRPr="00F92349">
        <w:rPr>
          <w:rFonts w:cs="Times New Roman"/>
          <w:noProof/>
          <w:szCs w:val="24"/>
        </w:rPr>
        <w:tab/>
        <w:t xml:space="preserve">P. Y. N. Supriliyani, “DINAMIKA IMPLEMENTASI KEBIJAKAN PAJAK PROGRESIF KENDARAAN BERMOTOR PROVINSI BALI BERDASARKAN PERATURAN DAERAH NO 8 TAHUN 2016 ( STUDI KASUS : KOTA DENPASAR,” </w:t>
      </w:r>
      <w:r w:rsidRPr="00F92349">
        <w:rPr>
          <w:rFonts w:cs="Times New Roman"/>
          <w:i/>
          <w:iCs/>
          <w:noProof/>
          <w:szCs w:val="24"/>
        </w:rPr>
        <w:t>J. ADHUM</w:t>
      </w:r>
      <w:r w:rsidRPr="00F92349">
        <w:rPr>
          <w:rFonts w:cs="Times New Roman"/>
          <w:noProof/>
          <w:szCs w:val="24"/>
        </w:rPr>
        <w:t>, vol. 53, no. 1, pp. 1–8, 2018, [Online]. Available: http://www.tfd.org.tw/opencms/english/about/background.html%0Ahttp://dx.doi.org/10.1016/j.cirp.2016.06.001%0Ahttp://dx.doi.org/10.1016/j.powtec.2016.12.055%0Ahttps://doi.org/10.1016/j.ijfatigue.2019.02.006%0Ahttps://doi.org/10.1016/j.matlet.2019.04.024%0Aht</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[7]</w:t>
      </w:r>
      <w:r w:rsidRPr="00F92349">
        <w:rPr>
          <w:rFonts w:cs="Times New Roman"/>
          <w:noProof/>
          <w:szCs w:val="24"/>
        </w:rPr>
        <w:tab/>
        <w:t xml:space="preserve">R. N. Pertiwi, D. F. Azizah, and B. C. Kurniawan, “ANALISIS EFEKTIVITAS PEMUNGUTAN PAJAK BUMI DAN BANGUNAN (Studi Pada Dinas Pendapatan, Pengelolaan Keuangan dan Aset Kota Probolinggo),” </w:t>
      </w:r>
      <w:r w:rsidRPr="00F92349">
        <w:rPr>
          <w:rFonts w:cs="Times New Roman"/>
          <w:i/>
          <w:iCs/>
          <w:noProof/>
          <w:szCs w:val="24"/>
        </w:rPr>
        <w:t>J. Perpajak.</w:t>
      </w:r>
      <w:r w:rsidRPr="00F92349">
        <w:rPr>
          <w:rFonts w:cs="Times New Roman"/>
          <w:noProof/>
          <w:szCs w:val="24"/>
        </w:rPr>
        <w:t>, vol. Vol. 3 No., no. 17, p. 7, 2014.</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[8]</w:t>
      </w:r>
      <w:r w:rsidRPr="00F92349">
        <w:rPr>
          <w:rFonts w:cs="Times New Roman"/>
          <w:noProof/>
          <w:szCs w:val="24"/>
        </w:rPr>
        <w:tab/>
        <w:t xml:space="preserve">H. Pamungkas, “PERANAN PAJAK PROGRESIF KENDARAAN BERMOTOR DALAM TRANPORTASI KOTA BESAR,” </w:t>
      </w:r>
      <w:r w:rsidRPr="00F92349">
        <w:rPr>
          <w:rFonts w:cs="Times New Roman"/>
          <w:i/>
          <w:iCs/>
          <w:noProof/>
          <w:szCs w:val="24"/>
        </w:rPr>
        <w:t>binus jounal</w:t>
      </w:r>
      <w:r w:rsidRPr="00F92349">
        <w:rPr>
          <w:rFonts w:cs="Times New Roman"/>
          <w:noProof/>
          <w:szCs w:val="24"/>
        </w:rPr>
        <w:t>, vol. 2, no. 2, pp. 992–1006.</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[9]</w:t>
      </w:r>
      <w:r w:rsidRPr="00F92349">
        <w:rPr>
          <w:rFonts w:cs="Times New Roman"/>
          <w:noProof/>
          <w:szCs w:val="24"/>
        </w:rPr>
        <w:tab/>
        <w:t xml:space="preserve">Y. Kadji, </w:t>
      </w:r>
      <w:r w:rsidRPr="00F92349">
        <w:rPr>
          <w:rFonts w:cs="Times New Roman"/>
          <w:i/>
          <w:iCs/>
          <w:noProof/>
          <w:szCs w:val="24"/>
        </w:rPr>
        <w:t>Formulasi dan Implementasi Kebijakan Publik</w:t>
      </w:r>
      <w:r w:rsidRPr="00F92349">
        <w:rPr>
          <w:rFonts w:cs="Times New Roman"/>
          <w:noProof/>
          <w:szCs w:val="24"/>
        </w:rPr>
        <w:t>. Gorontalo: UNG Press Gorontalo, 2015.</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[10]</w:t>
      </w:r>
      <w:r w:rsidRPr="00F92349">
        <w:rPr>
          <w:rFonts w:cs="Times New Roman"/>
          <w:noProof/>
          <w:szCs w:val="24"/>
        </w:rPr>
        <w:tab/>
        <w:t xml:space="preserve">O. L. Winerungan, “Sosialisasi Perpajakan, Pelayanan Fiskus Dan Sanksi Perpajakan Terhadap Kepatuhan Wpop Di Kpp Manado Dan Kpp Bitung,” </w:t>
      </w:r>
      <w:r w:rsidRPr="00F92349">
        <w:rPr>
          <w:rFonts w:cs="Times New Roman"/>
          <w:i/>
          <w:iCs/>
          <w:noProof/>
          <w:szCs w:val="24"/>
        </w:rPr>
        <w:t>J. EMBA</w:t>
      </w:r>
      <w:r w:rsidRPr="00F92349">
        <w:rPr>
          <w:rFonts w:cs="Times New Roman"/>
          <w:noProof/>
          <w:szCs w:val="24"/>
        </w:rPr>
        <w:t>, vol. 1, no. 3, pp. 960–970, 2012.</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[11]</w:t>
      </w:r>
      <w:r w:rsidRPr="00F92349">
        <w:rPr>
          <w:rFonts w:cs="Times New Roman"/>
          <w:noProof/>
          <w:szCs w:val="24"/>
        </w:rPr>
        <w:tab/>
        <w:t xml:space="preserve"> j. mantiri n. sengkey, r. sendouw, “IMPLEMENTASI KEBIJAKAN BANTUAN BERAS SEJAHTERA (RASTRA) DI DESA LALUMPE KECAMATAN MOTOLING KABUPATEN MINAHASA SELATAN,” </w:t>
      </w:r>
      <w:r w:rsidRPr="00F92349">
        <w:rPr>
          <w:rFonts w:cs="Times New Roman"/>
          <w:i/>
          <w:iCs/>
          <w:noProof/>
          <w:szCs w:val="24"/>
        </w:rPr>
        <w:t>J. Civ. Educ.</w:t>
      </w:r>
      <w:r w:rsidRPr="00F92349">
        <w:rPr>
          <w:rFonts w:cs="Times New Roman"/>
          <w:noProof/>
          <w:szCs w:val="24"/>
        </w:rPr>
        <w:t>, vol. 2, no. 1, pp. 15–24, 2018, [Online]. Available: https://ppjp.ulm.ac.id/journal/index.php/pkn/article/viewFile/3553/3082</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[12]</w:t>
      </w:r>
      <w:r w:rsidRPr="00F92349">
        <w:rPr>
          <w:rFonts w:cs="Times New Roman"/>
          <w:noProof/>
          <w:szCs w:val="24"/>
        </w:rPr>
        <w:tab/>
        <w:t xml:space="preserve">F. Prawagis, “PENGARUH PEMAHAMAN ATAS MEKANISME PEMBAYARAN PAJAK, PERSEPSI TARIF PAJAK DAN SANKSI PAJAK TERHADAP KEPATUHAN WAJIB PAJAK UMKM (Studi Pada Wajib Pajak Yang Terdaftar di KPP Pratama Batu) Febirizki,” </w:t>
      </w:r>
      <w:r w:rsidRPr="00F92349">
        <w:rPr>
          <w:rFonts w:cs="Times New Roman"/>
          <w:i/>
          <w:iCs/>
          <w:noProof/>
          <w:szCs w:val="24"/>
        </w:rPr>
        <w:t>J. Mhs. Perpajak.</w:t>
      </w:r>
      <w:r w:rsidRPr="00F92349">
        <w:rPr>
          <w:rFonts w:cs="Times New Roman"/>
          <w:noProof/>
          <w:szCs w:val="24"/>
        </w:rPr>
        <w:t>, vol. 15, no. 1, pp. 165–175, 2016, [Online]. Available: https://core.ac.uk/download/pdf/196255896.pdf</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[13]</w:t>
      </w:r>
      <w:r w:rsidRPr="00F92349">
        <w:rPr>
          <w:rFonts w:cs="Times New Roman"/>
          <w:noProof/>
          <w:szCs w:val="24"/>
        </w:rPr>
        <w:tab/>
        <w:t xml:space="preserve"> m. R. D. mantiri, e. masengi, “Implementasi Kebijakan Perlindungan Keselamatan Pengguna Sepeda Motor di Kota Tondano,” </w:t>
      </w:r>
      <w:r w:rsidRPr="00F92349">
        <w:rPr>
          <w:rFonts w:cs="Times New Roman"/>
          <w:i/>
          <w:iCs/>
          <w:noProof/>
          <w:szCs w:val="24"/>
        </w:rPr>
        <w:t>J. Adm.</w:t>
      </w:r>
      <w:r w:rsidRPr="00F92349">
        <w:rPr>
          <w:rFonts w:cs="Times New Roman"/>
          <w:noProof/>
          <w:szCs w:val="24"/>
        </w:rPr>
        <w:t>, vol. 4, no. 1, pp. 52–59, 2022.</w:t>
      </w:r>
    </w:p>
    <w:p w:rsidR="00F92349" w:rsidRPr="00F92349" w:rsidRDefault="00F92349" w:rsidP="00F92349">
      <w:pPr>
        <w:widowControl w:val="0"/>
        <w:autoSpaceDE w:val="0"/>
        <w:autoSpaceDN w:val="0"/>
        <w:adjustRightInd w:val="0"/>
        <w:spacing w:line="240" w:lineRule="auto"/>
        <w:ind w:left="640" w:hanging="640"/>
        <w:rPr>
          <w:rFonts w:cs="Times New Roman"/>
          <w:noProof/>
          <w:szCs w:val="24"/>
        </w:rPr>
      </w:pPr>
      <w:r w:rsidRPr="00F92349">
        <w:rPr>
          <w:rFonts w:cs="Times New Roman"/>
          <w:noProof/>
          <w:szCs w:val="24"/>
        </w:rPr>
        <w:t>[14]</w:t>
      </w:r>
      <w:r w:rsidRPr="00F92349">
        <w:rPr>
          <w:rFonts w:cs="Times New Roman"/>
          <w:noProof/>
          <w:szCs w:val="24"/>
        </w:rPr>
        <w:tab/>
        <w:t xml:space="preserve">F. mamonto R. simbar, A. Dilapanga, “Implementasi Kebijakan Izin Usaha Perdagangan Di Kecamatan Kawangkoan Kabupaten Minahasa,” </w:t>
      </w:r>
      <w:r w:rsidRPr="00F92349">
        <w:rPr>
          <w:rFonts w:cs="Times New Roman"/>
          <w:i/>
          <w:iCs/>
          <w:noProof/>
          <w:szCs w:val="24"/>
        </w:rPr>
        <w:t>J. Adm.</w:t>
      </w:r>
      <w:r w:rsidRPr="00F92349">
        <w:rPr>
          <w:rFonts w:cs="Times New Roman"/>
          <w:noProof/>
          <w:szCs w:val="24"/>
        </w:rPr>
        <w:t>, vol. 4, no. 1, pp. 46–51, 2022.</w:t>
      </w:r>
    </w:p>
    <w:p w:rsidR="00F92349" w:rsidRPr="00F92349" w:rsidRDefault="00F92349" w:rsidP="00F92349">
      <w:pPr>
        <w:widowControl w:val="0"/>
        <w:autoSpaceDE w:val="0"/>
        <w:autoSpaceDN w:val="0"/>
        <w:adjustRightInd w:val="0"/>
        <w:spacing w:line="240" w:lineRule="auto"/>
        <w:ind w:left="640" w:hanging="640"/>
        <w:rPr>
          <w:rFonts w:cs="Times New Roman"/>
          <w:noProof/>
        </w:rPr>
      </w:pPr>
      <w:r w:rsidRPr="00F92349">
        <w:rPr>
          <w:rFonts w:cs="Times New Roman"/>
          <w:noProof/>
          <w:szCs w:val="24"/>
        </w:rPr>
        <w:t>[15]</w:t>
      </w:r>
      <w:r w:rsidRPr="00F92349">
        <w:rPr>
          <w:rFonts w:cs="Times New Roman"/>
          <w:noProof/>
          <w:szCs w:val="24"/>
        </w:rPr>
        <w:tab/>
        <w:t xml:space="preserve">D. Permata Sari, R. Bayu Putra, H. Fitri, A. Ramadhanu, and F. Cahyani Putri, “Pengaruh Pemahaman Pajak, Pelayanan Aparat Pajak, Sanksi Perpajakan Dan Preferensi Risiko Perpajakan Terhadap Kepatuhan Wajib Pajak( Studi Kasus Umkm Toko Elektronik Di Kecamatan Sitiung Dharmasraya),” </w:t>
      </w:r>
      <w:r w:rsidRPr="00F92349">
        <w:rPr>
          <w:rFonts w:cs="Times New Roman"/>
          <w:i/>
          <w:iCs/>
          <w:noProof/>
          <w:szCs w:val="24"/>
        </w:rPr>
        <w:t>J. Teknol. Dan Sist. Inf. Bisnis</w:t>
      </w:r>
      <w:r w:rsidRPr="00F92349">
        <w:rPr>
          <w:rFonts w:cs="Times New Roman"/>
          <w:noProof/>
          <w:szCs w:val="24"/>
        </w:rPr>
        <w:t>, vol. 1, no. 2, pp. 18–22, 2019, doi: 10.47233/jteksis.v1i2.46.</w:t>
      </w:r>
    </w:p>
    <w:p w:rsidR="00B0598F" w:rsidRDefault="00CC6F85" w:rsidP="00535D95">
      <w:pPr>
        <w:spacing w:line="480" w:lineRule="auto"/>
        <w:rPr>
          <w:rFonts w:cs="Times New Roman"/>
          <w:szCs w:val="24"/>
          <w:lang w:val="en-ID"/>
        </w:rPr>
      </w:pPr>
      <w:r>
        <w:rPr>
          <w:rFonts w:cs="Times New Roman"/>
          <w:szCs w:val="24"/>
          <w:lang w:val="en-ID"/>
        </w:rPr>
        <w:fldChar w:fldCharType="end"/>
      </w:r>
    </w:p>
    <w:p w:rsidR="000D30FF" w:rsidRDefault="000D30FF" w:rsidP="00535D95">
      <w:pPr>
        <w:spacing w:line="480" w:lineRule="auto"/>
        <w:rPr>
          <w:rFonts w:cs="Times New Roman"/>
          <w:szCs w:val="24"/>
          <w:lang w:val="en-ID"/>
        </w:rPr>
      </w:pPr>
    </w:p>
    <w:p w:rsidR="000D30FF" w:rsidRDefault="000D30FF" w:rsidP="00535D95">
      <w:pPr>
        <w:spacing w:line="480" w:lineRule="auto"/>
        <w:rPr>
          <w:rFonts w:cs="Times New Roman"/>
          <w:szCs w:val="24"/>
          <w:lang w:val="en-ID"/>
        </w:rPr>
      </w:pPr>
    </w:p>
    <w:p w:rsidR="000D30FF" w:rsidRDefault="000D30FF" w:rsidP="00535D95">
      <w:pPr>
        <w:spacing w:line="480" w:lineRule="auto"/>
        <w:rPr>
          <w:rFonts w:cs="Times New Roman"/>
          <w:szCs w:val="24"/>
          <w:lang w:val="en-ID"/>
        </w:rPr>
      </w:pPr>
    </w:p>
    <w:p w:rsidR="000D30FF" w:rsidRDefault="000D30FF" w:rsidP="00535D95">
      <w:pPr>
        <w:spacing w:line="480" w:lineRule="auto"/>
        <w:rPr>
          <w:rFonts w:cs="Times New Roman"/>
          <w:szCs w:val="24"/>
          <w:lang w:val="en-ID"/>
        </w:rPr>
      </w:pPr>
    </w:p>
    <w:p w:rsidR="000D30FF" w:rsidRDefault="000D30FF" w:rsidP="00535D95">
      <w:pPr>
        <w:spacing w:line="480" w:lineRule="auto"/>
        <w:rPr>
          <w:rFonts w:cs="Times New Roman"/>
          <w:szCs w:val="24"/>
          <w:lang w:val="en-ID"/>
        </w:rPr>
      </w:pPr>
    </w:p>
    <w:p w:rsidR="000D30FF" w:rsidRPr="00535D95" w:rsidRDefault="000D30FF" w:rsidP="00535D95">
      <w:pPr>
        <w:spacing w:line="480" w:lineRule="auto"/>
        <w:rPr>
          <w:rFonts w:cs="Times New Roman"/>
          <w:szCs w:val="24"/>
          <w:lang w:val="en-ID"/>
        </w:rPr>
      </w:pPr>
      <w:r>
        <w:rPr>
          <w:rFonts w:cs="Times New Roman"/>
          <w:szCs w:val="24"/>
          <w:lang w:val="en-ID"/>
        </w:rPr>
        <w:t>6</w:t>
      </w:r>
      <w:bookmarkStart w:id="0" w:name="_GoBack"/>
      <w:bookmarkEnd w:id="0"/>
    </w:p>
    <w:sectPr w:rsidR="000D30FF" w:rsidRPr="00535D95" w:rsidSect="00412270">
      <w:footerReference w:type="default" r:id="rId14"/>
      <w:type w:val="continuous"/>
      <w:pgSz w:w="11906" w:h="16838" w:code="9"/>
      <w:pgMar w:top="1599" w:right="1298" w:bottom="1298" w:left="129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5A" w:rsidRDefault="0015745A" w:rsidP="00535D95">
      <w:pPr>
        <w:spacing w:after="0" w:line="240" w:lineRule="auto"/>
      </w:pPr>
      <w:r>
        <w:separator/>
      </w:r>
    </w:p>
  </w:endnote>
  <w:endnote w:type="continuationSeparator" w:id="0">
    <w:p w:rsidR="0015745A" w:rsidRDefault="0015745A" w:rsidP="0053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70" w:rsidRDefault="00412270">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rPr>
      <mc:AlternateContent>
        <mc:Choice Requires="wps">
          <w:drawing>
            <wp:anchor distT="0" distB="0" distL="0" distR="0" simplePos="0" relativeHeight="251660288" behindDoc="1" locked="0" layoutInCell="1" hidden="0" allowOverlap="1" wp14:anchorId="45F8A3A0" wp14:editId="6EAA0CC3">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412270" w:rsidRDefault="00412270">
                          <w:pPr>
                            <w:spacing w:before="12" w:line="230" w:lineRule="auto"/>
                            <w:ind w:left="20" w:firstLine="20"/>
                            <w:jc w:val="center"/>
                            <w:textDirection w:val="btLr"/>
                          </w:pPr>
                          <w:r>
                            <w:rPr>
                              <w:rFonts w:eastAsia="Times New Roman"/>
                              <w:i/>
                              <w:color w:val="000000"/>
                              <w:sz w:val="18"/>
                            </w:rPr>
                            <w:t>Halaman</w:t>
                          </w:r>
                        </w:p>
                        <w:p w:rsidR="00412270" w:rsidRDefault="00412270">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5="http://schemas.microsoft.com/office/word/2012/wordml">
          <w:pict>
            <v:rect w14:anchorId="45F8A3A0" id="Rectangle 20" o:spid="_x0000_s1035" style="position:absolute;left:0;text-align:left;margin-left:93pt;margin-top:808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" filled="f" stroked="f">
              <v:textbox inset="0,0,0,0">
                <w:txbxContent>
                  <w:p w:rsidR="00412270" w:rsidRDefault="00412270">
                    <w:pPr>
                      <w:spacing w:before="12" w:line="230" w:lineRule="auto"/>
                      <w:ind w:left="20" w:firstLine="20"/>
                      <w:jc w:val="center"/>
                      <w:textDirection w:val="btLr"/>
                    </w:pPr>
                    <w:r>
                      <w:rPr>
                        <w:rFonts w:eastAsia="Times New Roman"/>
                        <w:i/>
                        <w:color w:val="000000"/>
                        <w:sz w:val="18"/>
                      </w:rPr>
                      <w:t>Halaman</w:t>
                    </w:r>
                  </w:p>
                  <w:p w:rsidR="00412270" w:rsidRDefault="00412270">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70" w:rsidRDefault="00412270">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rPr>
      <mc:AlternateContent>
        <mc:Choice Requires="wps">
          <w:drawing>
            <wp:anchor distT="0" distB="0" distL="0" distR="0" simplePos="0" relativeHeight="251661312" behindDoc="1" locked="0" layoutInCell="1" hidden="0" allowOverlap="1" wp14:anchorId="0CB8744D" wp14:editId="1B527156">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412270" w:rsidRDefault="00412270">
                          <w:pPr>
                            <w:spacing w:before="12" w:line="230" w:lineRule="auto"/>
                            <w:ind w:left="20" w:firstLine="20"/>
                            <w:jc w:val="center"/>
                            <w:textDirection w:val="btLr"/>
                          </w:pPr>
                          <w:r>
                            <w:rPr>
                              <w:rFonts w:eastAsia="Times New Roman"/>
                              <w:i/>
                              <w:color w:val="000000"/>
                              <w:sz w:val="18"/>
                            </w:rPr>
                            <w:t>Halaman</w:t>
                          </w:r>
                        </w:p>
                        <w:p w:rsidR="00412270" w:rsidRDefault="00412270">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5="http://schemas.microsoft.com/office/word/2012/wordml">
          <w:pict>
            <v:rect w14:anchorId="0CB8744D" id="Rectangle 22" o:spid="_x0000_s1036" style="position:absolute;left:0;text-align:left;margin-left:80pt;margin-top:814pt;width:277.0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" filled="f" stroked="f">
              <v:textbox inset="0,0,0,0">
                <w:txbxContent>
                  <w:p w:rsidR="00412270" w:rsidRDefault="00412270">
                    <w:pPr>
                      <w:spacing w:before="12" w:line="230" w:lineRule="auto"/>
                      <w:ind w:left="20" w:firstLine="20"/>
                      <w:jc w:val="center"/>
                      <w:textDirection w:val="btLr"/>
                    </w:pPr>
                    <w:r>
                      <w:rPr>
                        <w:rFonts w:eastAsia="Times New Roman"/>
                        <w:i/>
                        <w:color w:val="000000"/>
                        <w:sz w:val="18"/>
                      </w:rPr>
                      <w:t>Halaman</w:t>
                    </w:r>
                  </w:p>
                  <w:p w:rsidR="00412270" w:rsidRDefault="00412270">
                    <w:pPr>
                      <w:spacing w:before="12" w:line="230" w:lineRule="auto"/>
                      <w:ind w:left="20" w:firstLine="20"/>
                      <w:jc w:val="cente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B9" w:rsidRDefault="007925B9">
    <w:pPr>
      <w:pStyle w:val="Footer"/>
      <w:jc w:val="center"/>
    </w:pPr>
  </w:p>
  <w:p w:rsidR="00535D95" w:rsidRDefault="00535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5A" w:rsidRDefault="0015745A" w:rsidP="00535D95">
      <w:pPr>
        <w:spacing w:after="0" w:line="240" w:lineRule="auto"/>
      </w:pPr>
      <w:r>
        <w:separator/>
      </w:r>
    </w:p>
  </w:footnote>
  <w:footnote w:type="continuationSeparator" w:id="0">
    <w:p w:rsidR="0015745A" w:rsidRDefault="0015745A" w:rsidP="00535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70" w:rsidRDefault="00412270">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70" w:rsidRDefault="00412270">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6A9C6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70E68B76"/>
    <w:lvl w:ilvl="0" w:tplc="6638ED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A"/>
    <w:multiLevelType w:val="hybridMultilevel"/>
    <w:tmpl w:val="5C06A74C"/>
    <w:lvl w:ilvl="0" w:tplc="795C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B"/>
    <w:multiLevelType w:val="hybridMultilevel"/>
    <w:tmpl w:val="1A78AE00"/>
    <w:lvl w:ilvl="0" w:tplc="691A6B8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10"/>
    <w:multiLevelType w:val="multilevel"/>
    <w:tmpl w:val="CB287B6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19"/>
    <w:multiLevelType w:val="hybridMultilevel"/>
    <w:tmpl w:val="1FB4A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1A"/>
    <w:multiLevelType w:val="hybridMultilevel"/>
    <w:tmpl w:val="67549A76"/>
    <w:lvl w:ilvl="0" w:tplc="51F22E7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000001F"/>
    <w:multiLevelType w:val="hybridMultilevel"/>
    <w:tmpl w:val="DF2ACF20"/>
    <w:lvl w:ilvl="0" w:tplc="04090011">
      <w:start w:val="1"/>
      <w:numFmt w:val="decimal"/>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8">
    <w:nsid w:val="00000020"/>
    <w:multiLevelType w:val="hybridMultilevel"/>
    <w:tmpl w:val="F8465E2C"/>
    <w:lvl w:ilvl="0" w:tplc="8F9CB9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0000022"/>
    <w:multiLevelType w:val="hybridMultilevel"/>
    <w:tmpl w:val="108AFF76"/>
    <w:lvl w:ilvl="0" w:tplc="15BAC9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77EF05E">
      <w:start w:val="1"/>
      <w:numFmt w:val="decimal"/>
      <w:lvlText w:val="%3."/>
      <w:lvlJc w:val="left"/>
      <w:pPr>
        <w:ind w:left="2340" w:hanging="360"/>
      </w:pPr>
      <w:rPr>
        <w:rFonts w:ascii="Times New Roman" w:eastAsia="Calibri" w:hAnsi="Times New Roman" w:cs="SimSun"/>
      </w:rPr>
    </w:lvl>
    <w:lvl w:ilvl="3" w:tplc="2CD4471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FD47F5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25"/>
    <w:multiLevelType w:val="hybridMultilevel"/>
    <w:tmpl w:val="36FCB186"/>
    <w:lvl w:ilvl="0" w:tplc="95846A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26"/>
    <w:multiLevelType w:val="hybridMultilevel"/>
    <w:tmpl w:val="7B24B7E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00000027"/>
    <w:multiLevelType w:val="hybridMultilevel"/>
    <w:tmpl w:val="BAA25D0C"/>
    <w:lvl w:ilvl="0" w:tplc="2756564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29"/>
    <w:multiLevelType w:val="hybridMultilevel"/>
    <w:tmpl w:val="88BE6654"/>
    <w:lvl w:ilvl="0" w:tplc="A796A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31"/>
    <w:multiLevelType w:val="hybridMultilevel"/>
    <w:tmpl w:val="AA02A002"/>
    <w:lvl w:ilvl="0" w:tplc="F79CB1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0000003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6">
    <w:nsid w:val="0000003F"/>
    <w:multiLevelType w:val="hybridMultilevel"/>
    <w:tmpl w:val="0000000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36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36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360"/>
      </w:pPr>
    </w:lvl>
  </w:abstractNum>
  <w:abstractNum w:abstractNumId="17">
    <w:nsid w:val="00000040"/>
    <w:multiLevelType w:val="hybridMultilevel"/>
    <w:tmpl w:val="0000000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36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36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360"/>
      </w:pPr>
    </w:lvl>
  </w:abstractNum>
  <w:abstractNum w:abstractNumId="18">
    <w:nsid w:val="00000041"/>
    <w:multiLevelType w:val="hybridMultilevel"/>
    <w:tmpl w:val="8A94AA0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36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36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360"/>
      </w:pPr>
    </w:lvl>
  </w:abstractNum>
  <w:abstractNum w:abstractNumId="19">
    <w:nsid w:val="0639594C"/>
    <w:multiLevelType w:val="hybridMultilevel"/>
    <w:tmpl w:val="CAB64DBE"/>
    <w:lvl w:ilvl="0" w:tplc="2E4A1346">
      <w:start w:val="1"/>
      <w:numFmt w:val="upperLetter"/>
      <w:lvlText w:val="%1."/>
      <w:lvlJc w:val="left"/>
      <w:pPr>
        <w:ind w:left="4613"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0">
    <w:nsid w:val="08C5116B"/>
    <w:multiLevelType w:val="hybridMultilevel"/>
    <w:tmpl w:val="482AF602"/>
    <w:lvl w:ilvl="0" w:tplc="A13280BC">
      <w:start w:val="1"/>
      <w:numFmt w:val="upperRoman"/>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nsid w:val="3ED35CA0"/>
    <w:multiLevelType w:val="multilevel"/>
    <w:tmpl w:val="10B079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1E77046"/>
    <w:multiLevelType w:val="hybridMultilevel"/>
    <w:tmpl w:val="C374EAC8"/>
    <w:lvl w:ilvl="0" w:tplc="6C5801A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63ED4A45"/>
    <w:multiLevelType w:val="hybridMultilevel"/>
    <w:tmpl w:val="C83E962A"/>
    <w:lvl w:ilvl="0" w:tplc="5E72BD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0"/>
  </w:num>
  <w:num w:numId="2">
    <w:abstractNumId w:val="23"/>
  </w:num>
  <w:num w:numId="3">
    <w:abstractNumId w:val="1"/>
  </w:num>
  <w:num w:numId="4">
    <w:abstractNumId w:val="5"/>
  </w:num>
  <w:num w:numId="5">
    <w:abstractNumId w:val="11"/>
  </w:num>
  <w:num w:numId="6">
    <w:abstractNumId w:val="7"/>
  </w:num>
  <w:num w:numId="7">
    <w:abstractNumId w:val="14"/>
  </w:num>
  <w:num w:numId="8">
    <w:abstractNumId w:val="4"/>
  </w:num>
  <w:num w:numId="9">
    <w:abstractNumId w:val="10"/>
  </w:num>
  <w:num w:numId="10">
    <w:abstractNumId w:val="15"/>
  </w:num>
  <w:num w:numId="11">
    <w:abstractNumId w:val="16"/>
  </w:num>
  <w:num w:numId="12">
    <w:abstractNumId w:val="19"/>
  </w:num>
  <w:num w:numId="13">
    <w:abstractNumId w:val="3"/>
  </w:num>
  <w:num w:numId="14">
    <w:abstractNumId w:val="2"/>
  </w:num>
  <w:num w:numId="15">
    <w:abstractNumId w:val="12"/>
  </w:num>
  <w:num w:numId="16">
    <w:abstractNumId w:val="8"/>
  </w:num>
  <w:num w:numId="17">
    <w:abstractNumId w:val="6"/>
  </w:num>
  <w:num w:numId="18">
    <w:abstractNumId w:val="17"/>
  </w:num>
  <w:num w:numId="19">
    <w:abstractNumId w:val="18"/>
  </w:num>
  <w:num w:numId="20">
    <w:abstractNumId w:val="9"/>
  </w:num>
  <w:num w:numId="21">
    <w:abstractNumId w:val="13"/>
  </w:num>
  <w:num w:numId="22">
    <w:abstractNumId w:val="0"/>
  </w:num>
  <w:num w:numId="23">
    <w:abstractNumId w:val="22"/>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27"/>
    <w:rsid w:val="00050C94"/>
    <w:rsid w:val="00051127"/>
    <w:rsid w:val="000734E0"/>
    <w:rsid w:val="000D30FF"/>
    <w:rsid w:val="00151C8D"/>
    <w:rsid w:val="0015745A"/>
    <w:rsid w:val="001E6E5E"/>
    <w:rsid w:val="00202304"/>
    <w:rsid w:val="00203034"/>
    <w:rsid w:val="00245873"/>
    <w:rsid w:val="0029108E"/>
    <w:rsid w:val="0029263C"/>
    <w:rsid w:val="00293409"/>
    <w:rsid w:val="003238D7"/>
    <w:rsid w:val="0033486C"/>
    <w:rsid w:val="00341E52"/>
    <w:rsid w:val="00352546"/>
    <w:rsid w:val="0035275D"/>
    <w:rsid w:val="00373A7B"/>
    <w:rsid w:val="00412270"/>
    <w:rsid w:val="00481AA4"/>
    <w:rsid w:val="004E62A9"/>
    <w:rsid w:val="00504CF6"/>
    <w:rsid w:val="00534927"/>
    <w:rsid w:val="00535D95"/>
    <w:rsid w:val="005567E0"/>
    <w:rsid w:val="005E6B87"/>
    <w:rsid w:val="007925B9"/>
    <w:rsid w:val="007B6D99"/>
    <w:rsid w:val="007C6695"/>
    <w:rsid w:val="007E696E"/>
    <w:rsid w:val="007F7E00"/>
    <w:rsid w:val="00814FBC"/>
    <w:rsid w:val="00900FE8"/>
    <w:rsid w:val="009D350E"/>
    <w:rsid w:val="00A2239D"/>
    <w:rsid w:val="00A47ED6"/>
    <w:rsid w:val="00A84920"/>
    <w:rsid w:val="00B0598F"/>
    <w:rsid w:val="00B82E35"/>
    <w:rsid w:val="00BB59EA"/>
    <w:rsid w:val="00C04C3D"/>
    <w:rsid w:val="00C20281"/>
    <w:rsid w:val="00C455BC"/>
    <w:rsid w:val="00CC6F85"/>
    <w:rsid w:val="00CE2F61"/>
    <w:rsid w:val="00DD0DD6"/>
    <w:rsid w:val="00DE4E66"/>
    <w:rsid w:val="00E176B8"/>
    <w:rsid w:val="00E943B8"/>
    <w:rsid w:val="00EB21EB"/>
    <w:rsid w:val="00F01140"/>
    <w:rsid w:val="00F05CA4"/>
    <w:rsid w:val="00F71CE8"/>
    <w:rsid w:val="00F733C2"/>
    <w:rsid w:val="00F81FBE"/>
    <w:rsid w:val="00F92349"/>
    <w:rsid w:val="00FA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09"/>
    <w:pPr>
      <w:spacing w:after="40"/>
      <w:jc w:val="both"/>
    </w:pPr>
    <w:rPr>
      <w:rFonts w:ascii="Times New Roman" w:eastAsia="Calibri" w:hAnsi="Times New Roman" w:cs="SimSun"/>
      <w:sz w:val="20"/>
    </w:rPr>
  </w:style>
  <w:style w:type="paragraph" w:styleId="Heading1">
    <w:name w:val="heading 1"/>
    <w:basedOn w:val="Normal"/>
    <w:next w:val="Normal"/>
    <w:link w:val="Heading1Char"/>
    <w:uiPriority w:val="9"/>
    <w:qFormat/>
    <w:rsid w:val="00EB21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7B6D99"/>
    <w:pPr>
      <w:keepNext/>
      <w:keepLines/>
      <w:spacing w:before="40" w:after="0"/>
      <w:outlineLvl w:val="1"/>
    </w:pPr>
    <w:rPr>
      <w:rFonts w:eastAsia="SimSun"/>
      <w:b/>
      <w:szCs w:val="26"/>
    </w:rPr>
  </w:style>
  <w:style w:type="paragraph" w:styleId="Heading3">
    <w:name w:val="heading 3"/>
    <w:basedOn w:val="Normal"/>
    <w:next w:val="Normal"/>
    <w:link w:val="Heading3Char"/>
    <w:uiPriority w:val="9"/>
    <w:semiHidden/>
    <w:unhideWhenUsed/>
    <w:qFormat/>
    <w:rsid w:val="00EB21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127"/>
    <w:rPr>
      <w:color w:val="0563C1" w:themeColor="hyperlink"/>
      <w:u w:val="single"/>
    </w:rPr>
  </w:style>
  <w:style w:type="paragraph" w:styleId="ListParagraph">
    <w:name w:val="List Paragraph"/>
    <w:basedOn w:val="Normal"/>
    <w:link w:val="ListParagraphChar"/>
    <w:uiPriority w:val="34"/>
    <w:qFormat/>
    <w:rsid w:val="00C04C3D"/>
    <w:pPr>
      <w:ind w:left="720"/>
      <w:contextualSpacing/>
    </w:pPr>
  </w:style>
  <w:style w:type="character" w:customStyle="1" w:styleId="ListParagraphChar">
    <w:name w:val="List Paragraph Char"/>
    <w:link w:val="ListParagraph"/>
    <w:uiPriority w:val="34"/>
    <w:rsid w:val="00C04C3D"/>
    <w:rPr>
      <w:rFonts w:ascii="Times New Roman" w:eastAsia="Calibri" w:hAnsi="Times New Roman" w:cs="SimSun"/>
      <w:sz w:val="24"/>
    </w:rPr>
  </w:style>
  <w:style w:type="character" w:customStyle="1" w:styleId="Heading2Char">
    <w:name w:val="Heading 2 Char"/>
    <w:basedOn w:val="DefaultParagraphFont"/>
    <w:link w:val="Heading2"/>
    <w:uiPriority w:val="9"/>
    <w:rsid w:val="007B6D99"/>
    <w:rPr>
      <w:rFonts w:ascii="Times New Roman" w:eastAsia="SimSun" w:hAnsi="Times New Roman" w:cs="SimSun"/>
      <w:b/>
      <w:sz w:val="24"/>
      <w:szCs w:val="26"/>
    </w:rPr>
  </w:style>
  <w:style w:type="character" w:customStyle="1" w:styleId="Heading1Char">
    <w:name w:val="Heading 1 Char"/>
    <w:basedOn w:val="DefaultParagraphFont"/>
    <w:link w:val="Heading1"/>
    <w:uiPriority w:val="9"/>
    <w:rsid w:val="00EB21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21E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B21EB"/>
    <w:pPr>
      <w:spacing w:after="0" w:line="240" w:lineRule="auto"/>
      <w:jc w:val="both"/>
    </w:pPr>
    <w:rPr>
      <w:rFonts w:ascii="Times New Roman" w:eastAsia="Calibri" w:hAnsi="Times New Roman" w:cs="SimSun"/>
      <w:sz w:val="24"/>
    </w:rPr>
  </w:style>
  <w:style w:type="paragraph" w:styleId="BalloonText">
    <w:name w:val="Balloon Text"/>
    <w:basedOn w:val="Normal"/>
    <w:link w:val="BalloonTextChar"/>
    <w:uiPriority w:val="99"/>
    <w:semiHidden/>
    <w:unhideWhenUsed/>
    <w:rsid w:val="00535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95"/>
    <w:rPr>
      <w:rFonts w:ascii="Segoe UI" w:eastAsia="Calibri" w:hAnsi="Segoe UI" w:cs="Segoe UI"/>
      <w:sz w:val="18"/>
      <w:szCs w:val="18"/>
    </w:rPr>
  </w:style>
  <w:style w:type="paragraph" w:styleId="Header">
    <w:name w:val="header"/>
    <w:basedOn w:val="Normal"/>
    <w:link w:val="HeaderChar"/>
    <w:uiPriority w:val="99"/>
    <w:unhideWhenUsed/>
    <w:rsid w:val="0053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95"/>
    <w:rPr>
      <w:rFonts w:ascii="Times New Roman" w:eastAsia="Calibri" w:hAnsi="Times New Roman" w:cs="SimSun"/>
      <w:sz w:val="20"/>
    </w:rPr>
  </w:style>
  <w:style w:type="paragraph" w:styleId="Footer">
    <w:name w:val="footer"/>
    <w:basedOn w:val="Normal"/>
    <w:link w:val="FooterChar"/>
    <w:uiPriority w:val="99"/>
    <w:unhideWhenUsed/>
    <w:rsid w:val="0053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95"/>
    <w:rPr>
      <w:rFonts w:ascii="Times New Roman" w:eastAsia="Calibri" w:hAnsi="Times New Roman" w:cs="SimSu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09"/>
    <w:pPr>
      <w:spacing w:after="40"/>
      <w:jc w:val="both"/>
    </w:pPr>
    <w:rPr>
      <w:rFonts w:ascii="Times New Roman" w:eastAsia="Calibri" w:hAnsi="Times New Roman" w:cs="SimSun"/>
      <w:sz w:val="20"/>
    </w:rPr>
  </w:style>
  <w:style w:type="paragraph" w:styleId="Heading1">
    <w:name w:val="heading 1"/>
    <w:basedOn w:val="Normal"/>
    <w:next w:val="Normal"/>
    <w:link w:val="Heading1Char"/>
    <w:uiPriority w:val="9"/>
    <w:qFormat/>
    <w:rsid w:val="00EB21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7B6D99"/>
    <w:pPr>
      <w:keepNext/>
      <w:keepLines/>
      <w:spacing w:before="40" w:after="0"/>
      <w:outlineLvl w:val="1"/>
    </w:pPr>
    <w:rPr>
      <w:rFonts w:eastAsia="SimSun"/>
      <w:b/>
      <w:szCs w:val="26"/>
    </w:rPr>
  </w:style>
  <w:style w:type="paragraph" w:styleId="Heading3">
    <w:name w:val="heading 3"/>
    <w:basedOn w:val="Normal"/>
    <w:next w:val="Normal"/>
    <w:link w:val="Heading3Char"/>
    <w:uiPriority w:val="9"/>
    <w:semiHidden/>
    <w:unhideWhenUsed/>
    <w:qFormat/>
    <w:rsid w:val="00EB21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127"/>
    <w:rPr>
      <w:color w:val="0563C1" w:themeColor="hyperlink"/>
      <w:u w:val="single"/>
    </w:rPr>
  </w:style>
  <w:style w:type="paragraph" w:styleId="ListParagraph">
    <w:name w:val="List Paragraph"/>
    <w:basedOn w:val="Normal"/>
    <w:link w:val="ListParagraphChar"/>
    <w:uiPriority w:val="34"/>
    <w:qFormat/>
    <w:rsid w:val="00C04C3D"/>
    <w:pPr>
      <w:ind w:left="720"/>
      <w:contextualSpacing/>
    </w:pPr>
  </w:style>
  <w:style w:type="character" w:customStyle="1" w:styleId="ListParagraphChar">
    <w:name w:val="List Paragraph Char"/>
    <w:link w:val="ListParagraph"/>
    <w:uiPriority w:val="34"/>
    <w:rsid w:val="00C04C3D"/>
    <w:rPr>
      <w:rFonts w:ascii="Times New Roman" w:eastAsia="Calibri" w:hAnsi="Times New Roman" w:cs="SimSun"/>
      <w:sz w:val="24"/>
    </w:rPr>
  </w:style>
  <w:style w:type="character" w:customStyle="1" w:styleId="Heading2Char">
    <w:name w:val="Heading 2 Char"/>
    <w:basedOn w:val="DefaultParagraphFont"/>
    <w:link w:val="Heading2"/>
    <w:uiPriority w:val="9"/>
    <w:rsid w:val="007B6D99"/>
    <w:rPr>
      <w:rFonts w:ascii="Times New Roman" w:eastAsia="SimSun" w:hAnsi="Times New Roman" w:cs="SimSun"/>
      <w:b/>
      <w:sz w:val="24"/>
      <w:szCs w:val="26"/>
    </w:rPr>
  </w:style>
  <w:style w:type="character" w:customStyle="1" w:styleId="Heading1Char">
    <w:name w:val="Heading 1 Char"/>
    <w:basedOn w:val="DefaultParagraphFont"/>
    <w:link w:val="Heading1"/>
    <w:uiPriority w:val="9"/>
    <w:rsid w:val="00EB21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21E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B21EB"/>
    <w:pPr>
      <w:spacing w:after="0" w:line="240" w:lineRule="auto"/>
      <w:jc w:val="both"/>
    </w:pPr>
    <w:rPr>
      <w:rFonts w:ascii="Times New Roman" w:eastAsia="Calibri" w:hAnsi="Times New Roman" w:cs="SimSun"/>
      <w:sz w:val="24"/>
    </w:rPr>
  </w:style>
  <w:style w:type="paragraph" w:styleId="BalloonText">
    <w:name w:val="Balloon Text"/>
    <w:basedOn w:val="Normal"/>
    <w:link w:val="BalloonTextChar"/>
    <w:uiPriority w:val="99"/>
    <w:semiHidden/>
    <w:unhideWhenUsed/>
    <w:rsid w:val="00535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95"/>
    <w:rPr>
      <w:rFonts w:ascii="Segoe UI" w:eastAsia="Calibri" w:hAnsi="Segoe UI" w:cs="Segoe UI"/>
      <w:sz w:val="18"/>
      <w:szCs w:val="18"/>
    </w:rPr>
  </w:style>
  <w:style w:type="paragraph" w:styleId="Header">
    <w:name w:val="header"/>
    <w:basedOn w:val="Normal"/>
    <w:link w:val="HeaderChar"/>
    <w:uiPriority w:val="99"/>
    <w:unhideWhenUsed/>
    <w:rsid w:val="0053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95"/>
    <w:rPr>
      <w:rFonts w:ascii="Times New Roman" w:eastAsia="Calibri" w:hAnsi="Times New Roman" w:cs="SimSun"/>
      <w:sz w:val="20"/>
    </w:rPr>
  </w:style>
  <w:style w:type="paragraph" w:styleId="Footer">
    <w:name w:val="footer"/>
    <w:basedOn w:val="Normal"/>
    <w:link w:val="FooterChar"/>
    <w:uiPriority w:val="99"/>
    <w:unhideWhenUsed/>
    <w:rsid w:val="0053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95"/>
    <w:rPr>
      <w:rFonts w:ascii="Times New Roman" w:eastAsia="Calibri" w:hAnsi="Times New Roman" w:cs="SimSu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2B42-25F3-4DF5-90CF-2C110AEA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7928</Words>
  <Characters>45193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2023-09-20T15:51:00Z</cp:lastPrinted>
  <dcterms:created xsi:type="dcterms:W3CDTF">2024-04-30T02:21:00Z</dcterms:created>
  <dcterms:modified xsi:type="dcterms:W3CDTF">2024-04-30T02:21:00Z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e16202ec-dd87-3d84-b6d3-37d6bce32db7</vt:lpwstr>
  </property>
  <property fmtid="{D5CDD505-2E9C-101B-9397-08002B2CF9AE}" pid="24" name="Mendeley Citation Style_1">
    <vt:lpwstr>http://www.zotero.org/styles/ieee</vt:lpwstr>
  </property>
</Properties>
</file>